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C76" w:rsidRDefault="008F7569" w:rsidP="00034C76">
      <w:pPr>
        <w:jc w:val="center"/>
        <w:rPr>
          <w:sz w:val="40"/>
          <w:szCs w:val="40"/>
        </w:rPr>
      </w:pPr>
      <w:bookmarkStart w:id="0" w:name="_Toc369116054"/>
      <w:r w:rsidRPr="004677AE">
        <w:rPr>
          <w:sz w:val="40"/>
          <w:szCs w:val="40"/>
        </w:rPr>
        <w:t xml:space="preserve">Projekt „Ochrana </w:t>
      </w:r>
      <w:r w:rsidR="00712ADA">
        <w:rPr>
          <w:sz w:val="40"/>
          <w:szCs w:val="40"/>
        </w:rPr>
        <w:t xml:space="preserve">biodiverzity </w:t>
      </w:r>
      <w:r w:rsidR="00EB7BE2" w:rsidRPr="004677AE">
        <w:rPr>
          <w:sz w:val="40"/>
          <w:szCs w:val="40"/>
        </w:rPr>
        <w:t xml:space="preserve">a podpora </w:t>
      </w:r>
      <w:r w:rsidR="00712ADA">
        <w:rPr>
          <w:sz w:val="40"/>
          <w:szCs w:val="40"/>
        </w:rPr>
        <w:t>rekreácie v prírodnom prostredí</w:t>
      </w:r>
      <w:r w:rsidR="00712ADA" w:rsidRPr="004677AE">
        <w:rPr>
          <w:sz w:val="40"/>
          <w:szCs w:val="40"/>
        </w:rPr>
        <w:t xml:space="preserve">  </w:t>
      </w:r>
    </w:p>
    <w:p w:rsidR="00EB7BE2" w:rsidRPr="004677AE" w:rsidRDefault="00882B5C" w:rsidP="00034C76">
      <w:pPr>
        <w:jc w:val="center"/>
        <w:rPr>
          <w:sz w:val="40"/>
          <w:szCs w:val="40"/>
        </w:rPr>
      </w:pPr>
      <w:r w:rsidRPr="004677AE">
        <w:rPr>
          <w:sz w:val="40"/>
          <w:szCs w:val="40"/>
        </w:rPr>
        <w:t>- p</w:t>
      </w:r>
      <w:r w:rsidR="00542247" w:rsidRPr="004677AE">
        <w:rPr>
          <w:sz w:val="40"/>
          <w:szCs w:val="40"/>
        </w:rPr>
        <w:t xml:space="preserve">asenie </w:t>
      </w:r>
      <w:r w:rsidR="00EB7BE2" w:rsidRPr="004677AE">
        <w:rPr>
          <w:sz w:val="40"/>
          <w:szCs w:val="40"/>
        </w:rPr>
        <w:t>na Kráľovej hore“</w:t>
      </w:r>
    </w:p>
    <w:p w:rsidR="004456FD" w:rsidRDefault="004456FD" w:rsidP="004456FD"/>
    <w:p w:rsidR="004456FD" w:rsidRPr="004456FD" w:rsidRDefault="004456FD" w:rsidP="004456FD">
      <w:r>
        <w:rPr>
          <w:noProof/>
          <w:lang w:eastAsia="sk-SK"/>
        </w:rPr>
        <w:drawing>
          <wp:inline distT="0" distB="0" distL="0" distR="0">
            <wp:extent cx="4838700" cy="6115050"/>
            <wp:effectExtent l="19050" t="0" r="0" b="0"/>
            <wp:docPr id="9" name="Obrázok 3" descr="C:\Users\Zuzana\Downloads\P_20180130_100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zana\Downloads\P_20180130_100254(2).jpg"/>
                    <pic:cNvPicPr>
                      <a:picLocks noChangeAspect="1" noChangeArrowheads="1"/>
                    </pic:cNvPicPr>
                  </pic:nvPicPr>
                  <pic:blipFill>
                    <a:blip r:embed="rId8" cstate="print"/>
                    <a:srcRect b="15858"/>
                    <a:stretch>
                      <a:fillRect/>
                    </a:stretch>
                  </pic:blipFill>
                  <pic:spPr bwMode="auto">
                    <a:xfrm>
                      <a:off x="0" y="0"/>
                      <a:ext cx="4838700" cy="6115050"/>
                    </a:xfrm>
                    <a:prstGeom prst="rect">
                      <a:avLst/>
                    </a:prstGeom>
                    <a:noFill/>
                    <a:ln w="9525">
                      <a:noFill/>
                      <a:miter lim="800000"/>
                      <a:headEnd/>
                      <a:tailEnd/>
                    </a:ln>
                  </pic:spPr>
                </pic:pic>
              </a:graphicData>
            </a:graphic>
          </wp:inline>
        </w:drawing>
      </w:r>
    </w:p>
    <w:p w:rsidR="00882B5C" w:rsidRDefault="004677AE" w:rsidP="00882B5C">
      <w:r>
        <w:t xml:space="preserve">   </w:t>
      </w:r>
      <w:r>
        <w:tab/>
      </w:r>
      <w:r>
        <w:tab/>
      </w:r>
      <w:r>
        <w:tab/>
      </w:r>
      <w:r>
        <w:tab/>
      </w:r>
      <w:r>
        <w:tab/>
        <w:t>Marec 2018</w:t>
      </w:r>
    </w:p>
    <w:p w:rsidR="00882B5C" w:rsidRDefault="00882B5C">
      <w:r>
        <w:br w:type="page"/>
      </w:r>
    </w:p>
    <w:sdt>
      <w:sdtPr>
        <w:rPr>
          <w:rFonts w:ascii="Calibri" w:eastAsia="Calibri" w:hAnsi="Calibri" w:cs="Times New Roman"/>
          <w:b w:val="0"/>
          <w:bCs w:val="0"/>
          <w:color w:val="auto"/>
          <w:sz w:val="22"/>
          <w:szCs w:val="22"/>
        </w:rPr>
        <w:id w:val="9090538"/>
        <w:docPartObj>
          <w:docPartGallery w:val="Table of Contents"/>
          <w:docPartUnique/>
        </w:docPartObj>
      </w:sdtPr>
      <w:sdtContent>
        <w:p w:rsidR="004677AE" w:rsidRDefault="004677AE">
          <w:pPr>
            <w:pStyle w:val="Hlavikaobsahu"/>
          </w:pPr>
          <w:r>
            <w:t>Obsah</w:t>
          </w:r>
        </w:p>
        <w:p w:rsidR="004677AE" w:rsidRPr="004677AE" w:rsidRDefault="004677AE" w:rsidP="004677AE"/>
        <w:p w:rsidR="00300F8A" w:rsidRDefault="00252611">
          <w:pPr>
            <w:pStyle w:val="Obsah3"/>
            <w:tabs>
              <w:tab w:val="right" w:leader="dot" w:pos="9062"/>
            </w:tabs>
            <w:rPr>
              <w:rFonts w:asciiTheme="minorHAnsi" w:eastAsiaTheme="minorEastAsia" w:hAnsiTheme="minorHAnsi" w:cstheme="minorBidi"/>
              <w:noProof/>
              <w:lang w:eastAsia="sk-SK"/>
            </w:rPr>
          </w:pPr>
          <w:r>
            <w:fldChar w:fldCharType="begin"/>
          </w:r>
          <w:r w:rsidR="004677AE">
            <w:instrText xml:space="preserve"> TOC \o "1-3" \h \z \u </w:instrText>
          </w:r>
          <w:r>
            <w:fldChar w:fldCharType="separate"/>
          </w:r>
          <w:hyperlink w:anchor="_Toc515861382" w:history="1">
            <w:r w:rsidR="00300F8A" w:rsidRPr="001C300A">
              <w:rPr>
                <w:rStyle w:val="Hypertextovprepojenie"/>
                <w:rFonts w:ascii="Arial" w:hAnsi="Arial" w:cs="Arial"/>
                <w:noProof/>
              </w:rPr>
              <w:t>Lokalizácia a vlastnícke vzťahy</w:t>
            </w:r>
            <w:r w:rsidR="00300F8A">
              <w:rPr>
                <w:noProof/>
                <w:webHidden/>
              </w:rPr>
              <w:tab/>
            </w:r>
            <w:r w:rsidR="00300F8A">
              <w:rPr>
                <w:noProof/>
                <w:webHidden/>
              </w:rPr>
              <w:fldChar w:fldCharType="begin"/>
            </w:r>
            <w:r w:rsidR="00300F8A">
              <w:rPr>
                <w:noProof/>
                <w:webHidden/>
              </w:rPr>
              <w:instrText xml:space="preserve"> PAGEREF _Toc515861382 \h </w:instrText>
            </w:r>
            <w:r w:rsidR="00300F8A">
              <w:rPr>
                <w:noProof/>
                <w:webHidden/>
              </w:rPr>
            </w:r>
            <w:r w:rsidR="00300F8A">
              <w:rPr>
                <w:noProof/>
                <w:webHidden/>
              </w:rPr>
              <w:fldChar w:fldCharType="separate"/>
            </w:r>
            <w:r w:rsidR="00300F8A">
              <w:rPr>
                <w:noProof/>
                <w:webHidden/>
              </w:rPr>
              <w:t>3</w:t>
            </w:r>
            <w:r w:rsidR="00300F8A">
              <w:rPr>
                <w:noProof/>
                <w:webHidden/>
              </w:rPr>
              <w:fldChar w:fldCharType="end"/>
            </w:r>
          </w:hyperlink>
        </w:p>
        <w:p w:rsidR="00300F8A" w:rsidRDefault="00300F8A">
          <w:pPr>
            <w:pStyle w:val="Obsah3"/>
            <w:tabs>
              <w:tab w:val="right" w:leader="dot" w:pos="9062"/>
            </w:tabs>
            <w:rPr>
              <w:rFonts w:asciiTheme="minorHAnsi" w:eastAsiaTheme="minorEastAsia" w:hAnsiTheme="minorHAnsi" w:cstheme="minorBidi"/>
              <w:noProof/>
              <w:lang w:eastAsia="sk-SK"/>
            </w:rPr>
          </w:pPr>
          <w:hyperlink w:anchor="_Toc515861383" w:history="1">
            <w:r w:rsidRPr="001C300A">
              <w:rPr>
                <w:rStyle w:val="Hypertextovprepojenie"/>
                <w:rFonts w:ascii="Arial" w:hAnsi="Arial" w:cs="Arial"/>
                <w:noProof/>
              </w:rPr>
              <w:t>Popis a funkcie Kráľovej hory  v súčasnosti</w:t>
            </w:r>
            <w:r>
              <w:rPr>
                <w:noProof/>
                <w:webHidden/>
              </w:rPr>
              <w:tab/>
            </w:r>
            <w:r>
              <w:rPr>
                <w:noProof/>
                <w:webHidden/>
              </w:rPr>
              <w:fldChar w:fldCharType="begin"/>
            </w:r>
            <w:r>
              <w:rPr>
                <w:noProof/>
                <w:webHidden/>
              </w:rPr>
              <w:instrText xml:space="preserve"> PAGEREF _Toc515861383 \h </w:instrText>
            </w:r>
            <w:r>
              <w:rPr>
                <w:noProof/>
                <w:webHidden/>
              </w:rPr>
            </w:r>
            <w:r>
              <w:rPr>
                <w:noProof/>
                <w:webHidden/>
              </w:rPr>
              <w:fldChar w:fldCharType="separate"/>
            </w:r>
            <w:r>
              <w:rPr>
                <w:noProof/>
                <w:webHidden/>
              </w:rPr>
              <w:t>5</w:t>
            </w:r>
            <w:r>
              <w:rPr>
                <w:noProof/>
                <w:webHidden/>
              </w:rPr>
              <w:fldChar w:fldCharType="end"/>
            </w:r>
          </w:hyperlink>
        </w:p>
        <w:p w:rsidR="00300F8A" w:rsidRDefault="00300F8A">
          <w:pPr>
            <w:pStyle w:val="Obsah2"/>
            <w:tabs>
              <w:tab w:val="right" w:leader="dot" w:pos="9062"/>
            </w:tabs>
            <w:rPr>
              <w:rFonts w:asciiTheme="minorHAnsi" w:eastAsiaTheme="minorEastAsia" w:hAnsiTheme="minorHAnsi" w:cstheme="minorBidi"/>
              <w:noProof/>
              <w:lang w:eastAsia="sk-SK"/>
            </w:rPr>
          </w:pPr>
          <w:hyperlink w:anchor="_Toc515861384" w:history="1">
            <w:r w:rsidRPr="001C300A">
              <w:rPr>
                <w:rStyle w:val="Hypertextovprepojenie"/>
                <w:rFonts w:ascii="Arial" w:hAnsi="Arial" w:cs="Arial"/>
                <w:noProof/>
              </w:rPr>
              <w:t>Ohrozenia</w:t>
            </w:r>
            <w:r>
              <w:rPr>
                <w:noProof/>
                <w:webHidden/>
              </w:rPr>
              <w:tab/>
            </w:r>
            <w:r>
              <w:rPr>
                <w:noProof/>
                <w:webHidden/>
              </w:rPr>
              <w:fldChar w:fldCharType="begin"/>
            </w:r>
            <w:r>
              <w:rPr>
                <w:noProof/>
                <w:webHidden/>
              </w:rPr>
              <w:instrText xml:space="preserve"> PAGEREF _Toc515861384 \h </w:instrText>
            </w:r>
            <w:r>
              <w:rPr>
                <w:noProof/>
                <w:webHidden/>
              </w:rPr>
            </w:r>
            <w:r>
              <w:rPr>
                <w:noProof/>
                <w:webHidden/>
              </w:rPr>
              <w:fldChar w:fldCharType="separate"/>
            </w:r>
            <w:r>
              <w:rPr>
                <w:noProof/>
                <w:webHidden/>
              </w:rPr>
              <w:t>7</w:t>
            </w:r>
            <w:r>
              <w:rPr>
                <w:noProof/>
                <w:webHidden/>
              </w:rPr>
              <w:fldChar w:fldCharType="end"/>
            </w:r>
          </w:hyperlink>
        </w:p>
        <w:p w:rsidR="00300F8A" w:rsidRDefault="00300F8A">
          <w:pPr>
            <w:pStyle w:val="Obsah2"/>
            <w:tabs>
              <w:tab w:val="right" w:leader="dot" w:pos="9062"/>
            </w:tabs>
            <w:rPr>
              <w:rFonts w:asciiTheme="minorHAnsi" w:eastAsiaTheme="minorEastAsia" w:hAnsiTheme="minorHAnsi" w:cstheme="minorBidi"/>
              <w:noProof/>
              <w:lang w:eastAsia="sk-SK"/>
            </w:rPr>
          </w:pPr>
          <w:hyperlink w:anchor="_Toc515861385" w:history="1">
            <w:r w:rsidRPr="001C300A">
              <w:rPr>
                <w:rStyle w:val="Hypertextovprepojenie"/>
                <w:rFonts w:ascii="Arial" w:hAnsi="Arial" w:cs="Arial"/>
                <w:noProof/>
              </w:rPr>
              <w:t>Pasenie ako vhodné riešenie pre manažment lokality Kráľova hora</w:t>
            </w:r>
            <w:r>
              <w:rPr>
                <w:noProof/>
                <w:webHidden/>
              </w:rPr>
              <w:tab/>
            </w:r>
            <w:r>
              <w:rPr>
                <w:noProof/>
                <w:webHidden/>
              </w:rPr>
              <w:fldChar w:fldCharType="begin"/>
            </w:r>
            <w:r>
              <w:rPr>
                <w:noProof/>
                <w:webHidden/>
              </w:rPr>
              <w:instrText xml:space="preserve"> PAGEREF _Toc515861385 \h </w:instrText>
            </w:r>
            <w:r>
              <w:rPr>
                <w:noProof/>
                <w:webHidden/>
              </w:rPr>
            </w:r>
            <w:r>
              <w:rPr>
                <w:noProof/>
                <w:webHidden/>
              </w:rPr>
              <w:fldChar w:fldCharType="separate"/>
            </w:r>
            <w:r>
              <w:rPr>
                <w:noProof/>
                <w:webHidden/>
              </w:rPr>
              <w:t>7</w:t>
            </w:r>
            <w:r>
              <w:rPr>
                <w:noProof/>
                <w:webHidden/>
              </w:rPr>
              <w:fldChar w:fldCharType="end"/>
            </w:r>
          </w:hyperlink>
        </w:p>
        <w:p w:rsidR="00300F8A" w:rsidRDefault="00300F8A">
          <w:pPr>
            <w:pStyle w:val="Obsah2"/>
            <w:tabs>
              <w:tab w:val="right" w:leader="dot" w:pos="9062"/>
            </w:tabs>
            <w:rPr>
              <w:rFonts w:asciiTheme="minorHAnsi" w:eastAsiaTheme="minorEastAsia" w:hAnsiTheme="minorHAnsi" w:cstheme="minorBidi"/>
              <w:noProof/>
              <w:lang w:eastAsia="sk-SK"/>
            </w:rPr>
          </w:pPr>
          <w:hyperlink w:anchor="_Toc515861386" w:history="1">
            <w:r w:rsidRPr="001C300A">
              <w:rPr>
                <w:rStyle w:val="Hypertextovprepojenie"/>
                <w:rFonts w:ascii="Arial" w:hAnsi="Arial" w:cs="Arial"/>
                <w:noProof/>
              </w:rPr>
              <w:t>Súlad s koncepčnými a strategickými dokumentami Hl. mesta SR Bratislava</w:t>
            </w:r>
            <w:r>
              <w:rPr>
                <w:noProof/>
                <w:webHidden/>
              </w:rPr>
              <w:tab/>
            </w:r>
            <w:r>
              <w:rPr>
                <w:noProof/>
                <w:webHidden/>
              </w:rPr>
              <w:fldChar w:fldCharType="begin"/>
            </w:r>
            <w:r>
              <w:rPr>
                <w:noProof/>
                <w:webHidden/>
              </w:rPr>
              <w:instrText xml:space="preserve"> PAGEREF _Toc515861386 \h </w:instrText>
            </w:r>
            <w:r>
              <w:rPr>
                <w:noProof/>
                <w:webHidden/>
              </w:rPr>
            </w:r>
            <w:r>
              <w:rPr>
                <w:noProof/>
                <w:webHidden/>
              </w:rPr>
              <w:fldChar w:fldCharType="separate"/>
            </w:r>
            <w:r>
              <w:rPr>
                <w:noProof/>
                <w:webHidden/>
              </w:rPr>
              <w:t>8</w:t>
            </w:r>
            <w:r>
              <w:rPr>
                <w:noProof/>
                <w:webHidden/>
              </w:rPr>
              <w:fldChar w:fldCharType="end"/>
            </w:r>
          </w:hyperlink>
        </w:p>
        <w:p w:rsidR="00300F8A" w:rsidRDefault="00300F8A">
          <w:pPr>
            <w:pStyle w:val="Obsah2"/>
            <w:tabs>
              <w:tab w:val="right" w:leader="dot" w:pos="9062"/>
            </w:tabs>
            <w:rPr>
              <w:rFonts w:asciiTheme="minorHAnsi" w:eastAsiaTheme="minorEastAsia" w:hAnsiTheme="minorHAnsi" w:cstheme="minorBidi"/>
              <w:noProof/>
              <w:lang w:eastAsia="sk-SK"/>
            </w:rPr>
          </w:pPr>
          <w:hyperlink w:anchor="_Toc515861387" w:history="1">
            <w:r w:rsidRPr="001C300A">
              <w:rPr>
                <w:rStyle w:val="Hypertextovprepojenie"/>
                <w:rFonts w:ascii="Arial" w:hAnsi="Arial" w:cs="Arial"/>
                <w:noProof/>
              </w:rPr>
              <w:t>Súlad s Územným plánom, ako záväzným strategickým dokumentom mesta.</w:t>
            </w:r>
            <w:r>
              <w:rPr>
                <w:noProof/>
                <w:webHidden/>
              </w:rPr>
              <w:tab/>
            </w:r>
            <w:r>
              <w:rPr>
                <w:noProof/>
                <w:webHidden/>
              </w:rPr>
              <w:fldChar w:fldCharType="begin"/>
            </w:r>
            <w:r>
              <w:rPr>
                <w:noProof/>
                <w:webHidden/>
              </w:rPr>
              <w:instrText xml:space="preserve"> PAGEREF _Toc515861387 \h </w:instrText>
            </w:r>
            <w:r>
              <w:rPr>
                <w:noProof/>
                <w:webHidden/>
              </w:rPr>
            </w:r>
            <w:r>
              <w:rPr>
                <w:noProof/>
                <w:webHidden/>
              </w:rPr>
              <w:fldChar w:fldCharType="separate"/>
            </w:r>
            <w:r>
              <w:rPr>
                <w:noProof/>
                <w:webHidden/>
              </w:rPr>
              <w:t>8</w:t>
            </w:r>
            <w:r>
              <w:rPr>
                <w:noProof/>
                <w:webHidden/>
              </w:rPr>
              <w:fldChar w:fldCharType="end"/>
            </w:r>
          </w:hyperlink>
        </w:p>
        <w:p w:rsidR="00300F8A" w:rsidRDefault="00300F8A">
          <w:pPr>
            <w:pStyle w:val="Obsah2"/>
            <w:tabs>
              <w:tab w:val="right" w:leader="dot" w:pos="9062"/>
            </w:tabs>
            <w:rPr>
              <w:rFonts w:asciiTheme="minorHAnsi" w:eastAsiaTheme="minorEastAsia" w:hAnsiTheme="minorHAnsi" w:cstheme="minorBidi"/>
              <w:noProof/>
              <w:lang w:eastAsia="sk-SK"/>
            </w:rPr>
          </w:pPr>
          <w:hyperlink w:anchor="_Toc515861388" w:history="1">
            <w:r w:rsidRPr="001C300A">
              <w:rPr>
                <w:rStyle w:val="Hypertextovprepojenie"/>
                <w:rFonts w:ascii="Arial" w:hAnsi="Arial" w:cs="Arial"/>
                <w:noProof/>
              </w:rPr>
              <w:t>Prevádzkové riešenie pasenia na Kráľovej hore</w:t>
            </w:r>
            <w:r>
              <w:rPr>
                <w:noProof/>
                <w:webHidden/>
              </w:rPr>
              <w:tab/>
            </w:r>
            <w:r>
              <w:rPr>
                <w:noProof/>
                <w:webHidden/>
              </w:rPr>
              <w:fldChar w:fldCharType="begin"/>
            </w:r>
            <w:r>
              <w:rPr>
                <w:noProof/>
                <w:webHidden/>
              </w:rPr>
              <w:instrText xml:space="preserve"> PAGEREF _Toc515861388 \h </w:instrText>
            </w:r>
            <w:r>
              <w:rPr>
                <w:noProof/>
                <w:webHidden/>
              </w:rPr>
            </w:r>
            <w:r>
              <w:rPr>
                <w:noProof/>
                <w:webHidden/>
              </w:rPr>
              <w:fldChar w:fldCharType="separate"/>
            </w:r>
            <w:r>
              <w:rPr>
                <w:noProof/>
                <w:webHidden/>
              </w:rPr>
              <w:t>8</w:t>
            </w:r>
            <w:r>
              <w:rPr>
                <w:noProof/>
                <w:webHidden/>
              </w:rPr>
              <w:fldChar w:fldCharType="end"/>
            </w:r>
          </w:hyperlink>
        </w:p>
        <w:p w:rsidR="00300F8A" w:rsidRDefault="00300F8A">
          <w:pPr>
            <w:pStyle w:val="Obsah2"/>
            <w:tabs>
              <w:tab w:val="right" w:leader="dot" w:pos="9062"/>
            </w:tabs>
            <w:rPr>
              <w:rFonts w:asciiTheme="minorHAnsi" w:eastAsiaTheme="minorEastAsia" w:hAnsiTheme="minorHAnsi" w:cstheme="minorBidi"/>
              <w:noProof/>
              <w:lang w:eastAsia="sk-SK"/>
            </w:rPr>
          </w:pPr>
          <w:hyperlink w:anchor="_Toc515861389" w:history="1">
            <w:r w:rsidRPr="001C300A">
              <w:rPr>
                <w:rStyle w:val="Hypertextovprepojenie"/>
                <w:rFonts w:eastAsia="Times New Roman"/>
                <w:noProof/>
                <w:lang w:eastAsia="sk-SK"/>
              </w:rPr>
              <w:t>Prepočet VDJ:</w:t>
            </w:r>
            <w:r>
              <w:rPr>
                <w:noProof/>
                <w:webHidden/>
              </w:rPr>
              <w:tab/>
            </w:r>
            <w:r>
              <w:rPr>
                <w:noProof/>
                <w:webHidden/>
              </w:rPr>
              <w:fldChar w:fldCharType="begin"/>
            </w:r>
            <w:r>
              <w:rPr>
                <w:noProof/>
                <w:webHidden/>
              </w:rPr>
              <w:instrText xml:space="preserve"> PAGEREF _Toc515861389 \h </w:instrText>
            </w:r>
            <w:r>
              <w:rPr>
                <w:noProof/>
                <w:webHidden/>
              </w:rPr>
            </w:r>
            <w:r>
              <w:rPr>
                <w:noProof/>
                <w:webHidden/>
              </w:rPr>
              <w:fldChar w:fldCharType="separate"/>
            </w:r>
            <w:r>
              <w:rPr>
                <w:noProof/>
                <w:webHidden/>
              </w:rPr>
              <w:t>10</w:t>
            </w:r>
            <w:r>
              <w:rPr>
                <w:noProof/>
                <w:webHidden/>
              </w:rPr>
              <w:fldChar w:fldCharType="end"/>
            </w:r>
          </w:hyperlink>
        </w:p>
        <w:p w:rsidR="00300F8A" w:rsidRDefault="00300F8A">
          <w:pPr>
            <w:pStyle w:val="Obsah2"/>
            <w:tabs>
              <w:tab w:val="right" w:leader="dot" w:pos="9062"/>
            </w:tabs>
            <w:rPr>
              <w:rFonts w:asciiTheme="minorHAnsi" w:eastAsiaTheme="minorEastAsia" w:hAnsiTheme="minorHAnsi" w:cstheme="minorBidi"/>
              <w:noProof/>
              <w:lang w:eastAsia="sk-SK"/>
            </w:rPr>
          </w:pPr>
          <w:hyperlink w:anchor="_Toc515861390" w:history="1">
            <w:r w:rsidRPr="001C300A">
              <w:rPr>
                <w:rStyle w:val="Hypertextovprepojenie"/>
                <w:noProof/>
              </w:rPr>
              <w:t>Záver</w:t>
            </w:r>
            <w:r>
              <w:rPr>
                <w:noProof/>
                <w:webHidden/>
              </w:rPr>
              <w:tab/>
            </w:r>
            <w:r>
              <w:rPr>
                <w:noProof/>
                <w:webHidden/>
              </w:rPr>
              <w:fldChar w:fldCharType="begin"/>
            </w:r>
            <w:r>
              <w:rPr>
                <w:noProof/>
                <w:webHidden/>
              </w:rPr>
              <w:instrText xml:space="preserve"> PAGEREF _Toc515861390 \h </w:instrText>
            </w:r>
            <w:r>
              <w:rPr>
                <w:noProof/>
                <w:webHidden/>
              </w:rPr>
            </w:r>
            <w:r>
              <w:rPr>
                <w:noProof/>
                <w:webHidden/>
              </w:rPr>
              <w:fldChar w:fldCharType="separate"/>
            </w:r>
            <w:r>
              <w:rPr>
                <w:noProof/>
                <w:webHidden/>
              </w:rPr>
              <w:t>15</w:t>
            </w:r>
            <w:r>
              <w:rPr>
                <w:noProof/>
                <w:webHidden/>
              </w:rPr>
              <w:fldChar w:fldCharType="end"/>
            </w:r>
          </w:hyperlink>
        </w:p>
        <w:p w:rsidR="004677AE" w:rsidRDefault="00252611">
          <w:r>
            <w:fldChar w:fldCharType="end"/>
          </w:r>
        </w:p>
      </w:sdtContent>
    </w:sdt>
    <w:p w:rsidR="004677AE" w:rsidRDefault="004677AE">
      <w:pPr>
        <w:rPr>
          <w:rFonts w:ascii="Arial" w:eastAsia="Times New Roman" w:hAnsi="Arial" w:cs="Arial"/>
          <w:b/>
          <w:bCs/>
          <w:color w:val="4F81BD"/>
        </w:rPr>
      </w:pPr>
      <w:r>
        <w:rPr>
          <w:rFonts w:ascii="Arial" w:hAnsi="Arial" w:cs="Arial"/>
        </w:rPr>
        <w:br w:type="page"/>
      </w:r>
    </w:p>
    <w:p w:rsidR="00542247" w:rsidRPr="00882B5C" w:rsidRDefault="00542247" w:rsidP="00882B5C">
      <w:pPr>
        <w:pStyle w:val="Nadpis3"/>
        <w:rPr>
          <w:rFonts w:ascii="Arial" w:hAnsi="Arial" w:cs="Arial"/>
        </w:rPr>
      </w:pPr>
      <w:bookmarkStart w:id="1" w:name="_Toc515861382"/>
      <w:r w:rsidRPr="00882B5C">
        <w:rPr>
          <w:rFonts w:ascii="Arial" w:hAnsi="Arial" w:cs="Arial"/>
        </w:rPr>
        <w:lastRenderedPageBreak/>
        <w:t>Lokalizácia a vlastnícke vzťahy</w:t>
      </w:r>
      <w:bookmarkEnd w:id="1"/>
    </w:p>
    <w:p w:rsidR="004C3A1D" w:rsidRPr="00882B5C" w:rsidRDefault="004C3A1D" w:rsidP="00882B5C">
      <w:pPr>
        <w:rPr>
          <w:rFonts w:ascii="Arial" w:hAnsi="Arial" w:cs="Arial"/>
        </w:rPr>
      </w:pPr>
    </w:p>
    <w:p w:rsidR="008F7569" w:rsidRPr="00882B5C" w:rsidRDefault="00542247" w:rsidP="00882B5C">
      <w:pPr>
        <w:rPr>
          <w:rFonts w:ascii="Arial" w:hAnsi="Arial" w:cs="Arial"/>
        </w:rPr>
      </w:pPr>
      <w:r w:rsidRPr="00882B5C">
        <w:rPr>
          <w:rFonts w:ascii="Arial" w:hAnsi="Arial" w:cs="Arial"/>
        </w:rPr>
        <w:t>Lokalita známa pod menom „Kráľova hora“ sa nachádza  nad bratislavským sídliskom Dlhé Diely v Karlovej Vsi (pozri mapo</w:t>
      </w:r>
      <w:r w:rsidR="009C4C2C" w:rsidRPr="00882B5C">
        <w:rPr>
          <w:rFonts w:ascii="Arial" w:hAnsi="Arial" w:cs="Arial"/>
        </w:rPr>
        <w:t>v</w:t>
      </w:r>
      <w:r w:rsidRPr="00882B5C">
        <w:rPr>
          <w:rFonts w:ascii="Arial" w:hAnsi="Arial" w:cs="Arial"/>
        </w:rPr>
        <w:t>ú prílohu „Širšie vzťahy).  Patria sem nasledovné pozemky:</w:t>
      </w:r>
    </w:p>
    <w:p w:rsidR="009C4C2C" w:rsidRPr="00882B5C" w:rsidRDefault="009C4C2C" w:rsidP="00882B5C">
      <w:pPr>
        <w:pStyle w:val="Odsekzoznamu"/>
        <w:numPr>
          <w:ilvl w:val="0"/>
          <w:numId w:val="5"/>
        </w:numPr>
        <w:rPr>
          <w:rFonts w:ascii="Arial" w:hAnsi="Arial" w:cs="Arial"/>
          <w:bCs/>
        </w:rPr>
      </w:pPr>
      <w:r w:rsidRPr="00882B5C">
        <w:rPr>
          <w:rFonts w:ascii="Arial" w:hAnsi="Arial" w:cs="Arial"/>
        </w:rPr>
        <w:t xml:space="preserve">Par.č. 2043 v </w:t>
      </w:r>
      <w:r w:rsidR="00542247" w:rsidRPr="00882B5C">
        <w:rPr>
          <w:rFonts w:ascii="Arial" w:hAnsi="Arial" w:cs="Arial"/>
          <w:bCs/>
        </w:rPr>
        <w:t>k.ú. Devín (805301), obec Bratislava-Devín</w:t>
      </w:r>
      <w:r w:rsidRPr="00882B5C">
        <w:rPr>
          <w:rFonts w:ascii="Arial" w:hAnsi="Arial" w:cs="Arial"/>
          <w:bCs/>
        </w:rPr>
        <w:t>, výmera 32</w:t>
      </w:r>
      <w:r w:rsidR="00C549DD" w:rsidRPr="00882B5C">
        <w:rPr>
          <w:rFonts w:ascii="Arial" w:hAnsi="Arial" w:cs="Arial"/>
          <w:bCs/>
        </w:rPr>
        <w:t> </w:t>
      </w:r>
      <w:r w:rsidRPr="00882B5C">
        <w:rPr>
          <w:rFonts w:ascii="Arial" w:hAnsi="Arial" w:cs="Arial"/>
          <w:bCs/>
        </w:rPr>
        <w:t>755</w:t>
      </w:r>
      <w:r w:rsidR="00C549DD" w:rsidRPr="00882B5C">
        <w:rPr>
          <w:rFonts w:ascii="Arial" w:hAnsi="Arial" w:cs="Arial"/>
          <w:bCs/>
        </w:rPr>
        <w:t xml:space="preserve"> </w:t>
      </w:r>
      <w:r w:rsidRPr="00882B5C">
        <w:rPr>
          <w:rFonts w:ascii="Arial" w:hAnsi="Arial" w:cs="Arial"/>
          <w:bCs/>
        </w:rPr>
        <w:t>m</w:t>
      </w:r>
      <w:r w:rsidRPr="00882B5C">
        <w:rPr>
          <w:rFonts w:ascii="Arial" w:hAnsi="Arial" w:cs="Arial"/>
          <w:bCs/>
          <w:vertAlign w:val="superscript"/>
        </w:rPr>
        <w:t>2</w:t>
      </w:r>
    </w:p>
    <w:p w:rsidR="00542247" w:rsidRPr="00882B5C" w:rsidRDefault="009C4C2C" w:rsidP="00882B5C">
      <w:pPr>
        <w:pStyle w:val="Odsekzoznamu"/>
        <w:rPr>
          <w:rFonts w:ascii="Arial" w:hAnsi="Arial" w:cs="Arial"/>
        </w:rPr>
      </w:pPr>
      <w:r w:rsidRPr="00882B5C">
        <w:rPr>
          <w:rFonts w:ascii="Arial" w:hAnsi="Arial" w:cs="Arial"/>
        </w:rPr>
        <w:t xml:space="preserve">Vo vlastníctve </w:t>
      </w:r>
      <w:r w:rsidR="00542247" w:rsidRPr="00882B5C">
        <w:rPr>
          <w:rFonts w:ascii="Arial" w:hAnsi="Arial" w:cs="Arial"/>
        </w:rPr>
        <w:t>Hlavné</w:t>
      </w:r>
      <w:r w:rsidRPr="00882B5C">
        <w:rPr>
          <w:rFonts w:ascii="Arial" w:hAnsi="Arial" w:cs="Arial"/>
        </w:rPr>
        <w:t>ho</w:t>
      </w:r>
      <w:r w:rsidR="00542247" w:rsidRPr="00882B5C">
        <w:rPr>
          <w:rFonts w:ascii="Arial" w:hAnsi="Arial" w:cs="Arial"/>
        </w:rPr>
        <w:t xml:space="preserve"> mesto SR Bratislava, Primaciálne námestie 1, Bratislava, PSČ 814 99, SR Podiel: 1/1</w:t>
      </w:r>
    </w:p>
    <w:p w:rsidR="00C549DD" w:rsidRPr="00882B5C" w:rsidRDefault="00C549DD" w:rsidP="00882B5C">
      <w:pPr>
        <w:pStyle w:val="Odsekzoznamu"/>
        <w:rPr>
          <w:rFonts w:ascii="Arial" w:hAnsi="Arial" w:cs="Arial"/>
        </w:rPr>
      </w:pPr>
      <w:r w:rsidRPr="00882B5C">
        <w:rPr>
          <w:rFonts w:ascii="Arial" w:hAnsi="Arial" w:cs="Arial"/>
        </w:rPr>
        <w:t>Druh pozemku: orná pôda</w:t>
      </w:r>
    </w:p>
    <w:p w:rsidR="00C549DD" w:rsidRPr="00882B5C" w:rsidRDefault="00C549DD" w:rsidP="00882B5C">
      <w:pPr>
        <w:pStyle w:val="Odsekzoznamu"/>
        <w:rPr>
          <w:rFonts w:ascii="Arial" w:hAnsi="Arial" w:cs="Arial"/>
        </w:rPr>
      </w:pPr>
    </w:p>
    <w:p w:rsidR="00C549DD" w:rsidRPr="00882B5C" w:rsidRDefault="00C549DD" w:rsidP="00882B5C">
      <w:pPr>
        <w:pStyle w:val="Odsekzoznamu"/>
        <w:numPr>
          <w:ilvl w:val="0"/>
          <w:numId w:val="5"/>
        </w:numPr>
        <w:rPr>
          <w:rFonts w:ascii="Arial" w:hAnsi="Arial" w:cs="Arial"/>
          <w:bCs/>
        </w:rPr>
      </w:pPr>
      <w:r w:rsidRPr="00882B5C">
        <w:rPr>
          <w:rFonts w:ascii="Arial" w:hAnsi="Arial" w:cs="Arial"/>
        </w:rPr>
        <w:t xml:space="preserve">Par.č. 2392 v </w:t>
      </w:r>
      <w:r w:rsidRPr="00882B5C">
        <w:rPr>
          <w:rFonts w:ascii="Arial" w:hAnsi="Arial" w:cs="Arial"/>
          <w:bCs/>
        </w:rPr>
        <w:t>k.ú. Devín (805301), obec Bratislava-Devín, výmera  39 901 m</w:t>
      </w:r>
      <w:r w:rsidRPr="00882B5C">
        <w:rPr>
          <w:rFonts w:ascii="Arial" w:hAnsi="Arial" w:cs="Arial"/>
          <w:bCs/>
          <w:vertAlign w:val="superscript"/>
        </w:rPr>
        <w:t>2</w:t>
      </w:r>
    </w:p>
    <w:p w:rsidR="00C549DD" w:rsidRPr="00882B5C" w:rsidRDefault="00C549DD" w:rsidP="00882B5C">
      <w:pPr>
        <w:pStyle w:val="Odsekzoznamu"/>
        <w:rPr>
          <w:rFonts w:ascii="Arial" w:hAnsi="Arial" w:cs="Arial"/>
        </w:rPr>
      </w:pPr>
      <w:r w:rsidRPr="00882B5C">
        <w:rPr>
          <w:rFonts w:ascii="Arial" w:hAnsi="Arial" w:cs="Arial"/>
        </w:rPr>
        <w:t>Vo vlastníctve Hlavného mesto SR Bratislava, Primaciálne námestie 1, Bratislava, PSČ 814 99, SR Podiel: 1/1</w:t>
      </w:r>
    </w:p>
    <w:p w:rsidR="00C549DD" w:rsidRPr="00882B5C" w:rsidRDefault="00C549DD" w:rsidP="00882B5C">
      <w:pPr>
        <w:pStyle w:val="Odsekzoznamu"/>
        <w:rPr>
          <w:rFonts w:ascii="Arial" w:hAnsi="Arial" w:cs="Arial"/>
        </w:rPr>
      </w:pPr>
      <w:r w:rsidRPr="00882B5C">
        <w:rPr>
          <w:rFonts w:ascii="Arial" w:hAnsi="Arial" w:cs="Arial"/>
        </w:rPr>
        <w:t>Druh pozemku: TTP</w:t>
      </w:r>
    </w:p>
    <w:p w:rsidR="00C549DD" w:rsidRPr="00882B5C" w:rsidRDefault="00C549DD" w:rsidP="00882B5C">
      <w:pPr>
        <w:pStyle w:val="Odsekzoznamu"/>
        <w:rPr>
          <w:rFonts w:ascii="Arial" w:hAnsi="Arial" w:cs="Arial"/>
        </w:rPr>
      </w:pPr>
    </w:p>
    <w:p w:rsidR="00C549DD" w:rsidRPr="00882B5C" w:rsidRDefault="00C549DD" w:rsidP="00882B5C">
      <w:pPr>
        <w:pStyle w:val="Odsekzoznamu"/>
        <w:numPr>
          <w:ilvl w:val="0"/>
          <w:numId w:val="5"/>
        </w:numPr>
        <w:rPr>
          <w:rFonts w:ascii="Arial" w:hAnsi="Arial" w:cs="Arial"/>
          <w:bCs/>
        </w:rPr>
      </w:pPr>
      <w:r w:rsidRPr="00882B5C">
        <w:rPr>
          <w:rFonts w:ascii="Arial" w:hAnsi="Arial" w:cs="Arial"/>
        </w:rPr>
        <w:t xml:space="preserve">Par.č. 2391 v </w:t>
      </w:r>
      <w:r w:rsidRPr="00882B5C">
        <w:rPr>
          <w:rFonts w:ascii="Arial" w:hAnsi="Arial" w:cs="Arial"/>
          <w:bCs/>
        </w:rPr>
        <w:t>k.ú. Devín (805301), obec Bratislava-Devín, výmera 79 660 m</w:t>
      </w:r>
      <w:r w:rsidRPr="00882B5C">
        <w:rPr>
          <w:rFonts w:ascii="Arial" w:hAnsi="Arial" w:cs="Arial"/>
          <w:bCs/>
          <w:vertAlign w:val="superscript"/>
        </w:rPr>
        <w:t>2</w:t>
      </w:r>
    </w:p>
    <w:p w:rsidR="00C549DD" w:rsidRPr="00882B5C" w:rsidRDefault="00C549DD" w:rsidP="00882B5C">
      <w:pPr>
        <w:pStyle w:val="Odsekzoznamu"/>
        <w:rPr>
          <w:rFonts w:ascii="Arial" w:hAnsi="Arial" w:cs="Arial"/>
        </w:rPr>
      </w:pPr>
      <w:r w:rsidRPr="00882B5C">
        <w:rPr>
          <w:rFonts w:ascii="Arial" w:hAnsi="Arial" w:cs="Arial"/>
        </w:rPr>
        <w:t>Vo vlastníctve Hlavného mesto SR Bratislava, Primaciálne námestie 1, Bratislava, PSČ 814 99, SR Podiel: 1/1</w:t>
      </w:r>
    </w:p>
    <w:p w:rsidR="00C549DD" w:rsidRPr="00882B5C" w:rsidRDefault="00C549DD" w:rsidP="00882B5C">
      <w:pPr>
        <w:pStyle w:val="Odsekzoznamu"/>
        <w:rPr>
          <w:rFonts w:ascii="Arial" w:hAnsi="Arial" w:cs="Arial"/>
        </w:rPr>
      </w:pPr>
      <w:r w:rsidRPr="00882B5C">
        <w:rPr>
          <w:rFonts w:ascii="Arial" w:hAnsi="Arial" w:cs="Arial"/>
        </w:rPr>
        <w:t>Druh pozemku: orná pôda</w:t>
      </w:r>
    </w:p>
    <w:p w:rsidR="00C549DD" w:rsidRPr="00882B5C" w:rsidRDefault="00C549DD" w:rsidP="00882B5C">
      <w:pPr>
        <w:pStyle w:val="Odsekzoznamu"/>
        <w:rPr>
          <w:rFonts w:ascii="Arial" w:hAnsi="Arial" w:cs="Arial"/>
        </w:rPr>
      </w:pPr>
    </w:p>
    <w:p w:rsidR="00C549DD" w:rsidRPr="00882B5C" w:rsidRDefault="00C549DD" w:rsidP="00882B5C">
      <w:pPr>
        <w:pStyle w:val="Odsekzoznamu"/>
        <w:numPr>
          <w:ilvl w:val="0"/>
          <w:numId w:val="5"/>
        </w:numPr>
        <w:rPr>
          <w:rFonts w:ascii="Arial" w:hAnsi="Arial" w:cs="Arial"/>
          <w:bCs/>
        </w:rPr>
      </w:pPr>
      <w:r w:rsidRPr="00882B5C">
        <w:rPr>
          <w:rFonts w:ascii="Arial" w:hAnsi="Arial" w:cs="Arial"/>
        </w:rPr>
        <w:t xml:space="preserve">Par.č. 2388 v </w:t>
      </w:r>
      <w:r w:rsidRPr="00882B5C">
        <w:rPr>
          <w:rFonts w:ascii="Arial" w:hAnsi="Arial" w:cs="Arial"/>
          <w:bCs/>
        </w:rPr>
        <w:t>k.ú. Devín (805301), obec Bratislava-Devín, výmera 41 052 m</w:t>
      </w:r>
      <w:r w:rsidRPr="00882B5C">
        <w:rPr>
          <w:rFonts w:ascii="Arial" w:hAnsi="Arial" w:cs="Arial"/>
          <w:bCs/>
          <w:vertAlign w:val="superscript"/>
        </w:rPr>
        <w:t>2</w:t>
      </w:r>
    </w:p>
    <w:p w:rsidR="00C549DD" w:rsidRPr="00882B5C" w:rsidRDefault="00C549DD" w:rsidP="00882B5C">
      <w:pPr>
        <w:pStyle w:val="Odsekzoznamu"/>
        <w:rPr>
          <w:rFonts w:ascii="Arial" w:hAnsi="Arial" w:cs="Arial"/>
        </w:rPr>
      </w:pPr>
      <w:r w:rsidRPr="00882B5C">
        <w:rPr>
          <w:rFonts w:ascii="Arial" w:hAnsi="Arial" w:cs="Arial"/>
        </w:rPr>
        <w:t>Vo vlastníctve Hlavného mesto SR Bratislava, Primaciálne námestie 1, Bratislava, PSČ 814 99, SR Podiel: 1/1</w:t>
      </w:r>
    </w:p>
    <w:p w:rsidR="00C549DD" w:rsidRPr="00882B5C" w:rsidRDefault="00C549DD" w:rsidP="00882B5C">
      <w:pPr>
        <w:pStyle w:val="Odsekzoznamu"/>
        <w:rPr>
          <w:rFonts w:ascii="Arial" w:hAnsi="Arial" w:cs="Arial"/>
        </w:rPr>
      </w:pPr>
      <w:r w:rsidRPr="00882B5C">
        <w:rPr>
          <w:rFonts w:ascii="Arial" w:hAnsi="Arial" w:cs="Arial"/>
        </w:rPr>
        <w:t>Druh pozemku: orná pôda</w:t>
      </w:r>
    </w:p>
    <w:p w:rsidR="00C549DD" w:rsidRPr="00882B5C" w:rsidRDefault="00C549DD" w:rsidP="00882B5C">
      <w:pPr>
        <w:pStyle w:val="Odsekzoznamu"/>
        <w:rPr>
          <w:rFonts w:ascii="Arial" w:hAnsi="Arial" w:cs="Arial"/>
        </w:rPr>
      </w:pPr>
    </w:p>
    <w:p w:rsidR="00C549DD" w:rsidRPr="00882B5C" w:rsidRDefault="00C549DD" w:rsidP="00882B5C">
      <w:pPr>
        <w:pStyle w:val="Odsekzoznamu"/>
        <w:rPr>
          <w:rFonts w:ascii="Arial" w:hAnsi="Arial" w:cs="Arial"/>
        </w:rPr>
      </w:pPr>
      <w:r w:rsidRPr="00882B5C">
        <w:rPr>
          <w:rFonts w:ascii="Arial" w:hAnsi="Arial" w:cs="Arial"/>
        </w:rPr>
        <w:t xml:space="preserve">Cestné (poľné a lesné) komunikácie </w:t>
      </w:r>
      <w:r w:rsidR="0007586D" w:rsidRPr="00882B5C">
        <w:rPr>
          <w:rFonts w:ascii="Arial" w:hAnsi="Arial" w:cs="Arial"/>
        </w:rPr>
        <w:t xml:space="preserve">a iné neúžitky </w:t>
      </w:r>
      <w:r w:rsidRPr="00882B5C">
        <w:rPr>
          <w:rFonts w:ascii="Arial" w:hAnsi="Arial" w:cs="Arial"/>
        </w:rPr>
        <w:t>sú na parcel</w:t>
      </w:r>
      <w:r w:rsidR="000C76C1">
        <w:rPr>
          <w:rFonts w:ascii="Arial" w:hAnsi="Arial" w:cs="Arial"/>
        </w:rPr>
        <w:t>á</w:t>
      </w:r>
      <w:r w:rsidRPr="00882B5C">
        <w:rPr>
          <w:rFonts w:ascii="Arial" w:hAnsi="Arial" w:cs="Arial"/>
        </w:rPr>
        <w:t>ch</w:t>
      </w:r>
      <w:r w:rsidR="007A5E68">
        <w:rPr>
          <w:rFonts w:ascii="Arial" w:hAnsi="Arial" w:cs="Arial"/>
        </w:rPr>
        <w:t>:</w:t>
      </w:r>
    </w:p>
    <w:p w:rsidR="00C549DD" w:rsidRPr="00882B5C" w:rsidRDefault="00C549DD" w:rsidP="00882B5C">
      <w:pPr>
        <w:pStyle w:val="Odsekzoznamu"/>
        <w:rPr>
          <w:rFonts w:ascii="Arial" w:hAnsi="Arial" w:cs="Arial"/>
        </w:rPr>
      </w:pPr>
    </w:p>
    <w:p w:rsidR="00C549DD" w:rsidRPr="00882B5C" w:rsidRDefault="00C549DD" w:rsidP="00882B5C">
      <w:pPr>
        <w:pStyle w:val="Odsekzoznamu"/>
        <w:numPr>
          <w:ilvl w:val="0"/>
          <w:numId w:val="5"/>
        </w:numPr>
        <w:rPr>
          <w:rFonts w:ascii="Arial" w:hAnsi="Arial" w:cs="Arial"/>
          <w:bCs/>
        </w:rPr>
      </w:pPr>
      <w:r w:rsidRPr="00882B5C">
        <w:rPr>
          <w:rFonts w:ascii="Arial" w:hAnsi="Arial" w:cs="Arial"/>
        </w:rPr>
        <w:t xml:space="preserve">Par.č. 2389 v </w:t>
      </w:r>
      <w:r w:rsidRPr="00882B5C">
        <w:rPr>
          <w:rFonts w:ascii="Arial" w:hAnsi="Arial" w:cs="Arial"/>
          <w:bCs/>
        </w:rPr>
        <w:t>k.ú. Devín (805301), obec Bratislava-Devín, výmera 2379 m</w:t>
      </w:r>
      <w:r w:rsidRPr="00882B5C">
        <w:rPr>
          <w:rFonts w:ascii="Arial" w:hAnsi="Arial" w:cs="Arial"/>
          <w:bCs/>
          <w:vertAlign w:val="superscript"/>
        </w:rPr>
        <w:t>2</w:t>
      </w:r>
    </w:p>
    <w:p w:rsidR="00C549DD" w:rsidRPr="00882B5C" w:rsidRDefault="00C549DD" w:rsidP="00882B5C">
      <w:pPr>
        <w:pStyle w:val="Odsekzoznamu"/>
        <w:rPr>
          <w:rFonts w:ascii="Arial" w:hAnsi="Arial" w:cs="Arial"/>
        </w:rPr>
      </w:pPr>
      <w:r w:rsidRPr="00882B5C">
        <w:rPr>
          <w:rFonts w:ascii="Arial" w:hAnsi="Arial" w:cs="Arial"/>
        </w:rPr>
        <w:t>Vo vlastníctve Hlavného mesto SR Bratislava, Primaciálne námestie 1, Bratislava, PSČ 814 99, SR Podiel: 1/1</w:t>
      </w:r>
    </w:p>
    <w:p w:rsidR="00C549DD" w:rsidRPr="00882B5C" w:rsidRDefault="00C549DD" w:rsidP="00882B5C">
      <w:pPr>
        <w:pStyle w:val="Odsekzoznamu"/>
        <w:rPr>
          <w:rFonts w:ascii="Arial" w:hAnsi="Arial" w:cs="Arial"/>
        </w:rPr>
      </w:pPr>
      <w:r w:rsidRPr="00882B5C">
        <w:rPr>
          <w:rFonts w:ascii="Arial" w:hAnsi="Arial" w:cs="Arial"/>
        </w:rPr>
        <w:t>Druh pozemku: zastavaná plocha a nádvorie</w:t>
      </w:r>
    </w:p>
    <w:p w:rsidR="00C549DD" w:rsidRPr="00882B5C" w:rsidRDefault="00C549DD" w:rsidP="00882B5C">
      <w:pPr>
        <w:pStyle w:val="Odsekzoznamu"/>
        <w:rPr>
          <w:rFonts w:ascii="Arial" w:hAnsi="Arial" w:cs="Arial"/>
        </w:rPr>
      </w:pPr>
      <w:r w:rsidRPr="00882B5C">
        <w:rPr>
          <w:rFonts w:ascii="Arial" w:hAnsi="Arial" w:cs="Arial"/>
        </w:rPr>
        <w:t>Druh pozemku: pozemok na ktorom je postaven</w:t>
      </w:r>
      <w:r w:rsidR="000C76C1">
        <w:rPr>
          <w:rFonts w:ascii="Arial" w:hAnsi="Arial" w:cs="Arial"/>
        </w:rPr>
        <w:t>á</w:t>
      </w:r>
      <w:r w:rsidRPr="00882B5C">
        <w:rPr>
          <w:rFonts w:ascii="Arial" w:hAnsi="Arial" w:cs="Arial"/>
        </w:rPr>
        <w:t xml:space="preserve"> inžinierska stavba</w:t>
      </w:r>
    </w:p>
    <w:p w:rsidR="00C549DD" w:rsidRPr="00882B5C" w:rsidRDefault="00C549DD" w:rsidP="00882B5C">
      <w:pPr>
        <w:pStyle w:val="Odsekzoznamu"/>
        <w:rPr>
          <w:rFonts w:ascii="Arial" w:hAnsi="Arial" w:cs="Arial"/>
        </w:rPr>
      </w:pPr>
    </w:p>
    <w:p w:rsidR="00C549DD" w:rsidRPr="00882B5C" w:rsidRDefault="00C549DD" w:rsidP="00882B5C">
      <w:pPr>
        <w:pStyle w:val="Odsekzoznamu"/>
        <w:numPr>
          <w:ilvl w:val="0"/>
          <w:numId w:val="5"/>
        </w:numPr>
        <w:rPr>
          <w:rFonts w:ascii="Arial" w:hAnsi="Arial" w:cs="Arial"/>
          <w:bCs/>
        </w:rPr>
      </w:pPr>
      <w:r w:rsidRPr="00882B5C">
        <w:rPr>
          <w:rFonts w:ascii="Arial" w:hAnsi="Arial" w:cs="Arial"/>
        </w:rPr>
        <w:t xml:space="preserve">Par.č. 2390 v </w:t>
      </w:r>
      <w:r w:rsidRPr="00882B5C">
        <w:rPr>
          <w:rFonts w:ascii="Arial" w:hAnsi="Arial" w:cs="Arial"/>
          <w:bCs/>
        </w:rPr>
        <w:t>k.ú. Devín (805301), obec Bratislava-Devín, výmera 4807 m</w:t>
      </w:r>
      <w:r w:rsidRPr="00882B5C">
        <w:rPr>
          <w:rFonts w:ascii="Arial" w:hAnsi="Arial" w:cs="Arial"/>
          <w:bCs/>
          <w:vertAlign w:val="superscript"/>
        </w:rPr>
        <w:t>2</w:t>
      </w:r>
    </w:p>
    <w:p w:rsidR="00C549DD" w:rsidRPr="00882B5C" w:rsidRDefault="00C549DD" w:rsidP="00882B5C">
      <w:pPr>
        <w:pStyle w:val="Odsekzoznamu"/>
        <w:rPr>
          <w:rFonts w:ascii="Arial" w:hAnsi="Arial" w:cs="Arial"/>
        </w:rPr>
      </w:pPr>
      <w:r w:rsidRPr="00882B5C">
        <w:rPr>
          <w:rFonts w:ascii="Arial" w:hAnsi="Arial" w:cs="Arial"/>
        </w:rPr>
        <w:t>Vo vlastníctve Hlavného mesto SR Bratislava, Primaciálne námestie 1, Bratislava, PSČ 814 99, SR Podiel: 1/1</w:t>
      </w:r>
    </w:p>
    <w:p w:rsidR="00C549DD" w:rsidRPr="00882B5C" w:rsidRDefault="00C549DD" w:rsidP="00882B5C">
      <w:pPr>
        <w:pStyle w:val="Odsekzoznamu"/>
        <w:rPr>
          <w:rFonts w:ascii="Arial" w:hAnsi="Arial" w:cs="Arial"/>
        </w:rPr>
      </w:pPr>
      <w:r w:rsidRPr="00882B5C">
        <w:rPr>
          <w:rFonts w:ascii="Arial" w:hAnsi="Arial" w:cs="Arial"/>
        </w:rPr>
        <w:t>Druh pozemku: ostatná plocha</w:t>
      </w:r>
    </w:p>
    <w:p w:rsidR="00882B5C" w:rsidRDefault="00C549DD" w:rsidP="003544A6">
      <w:pPr>
        <w:pStyle w:val="Odsekzoznamu"/>
        <w:rPr>
          <w:rFonts w:ascii="Arial" w:hAnsi="Arial" w:cs="Arial"/>
        </w:rPr>
      </w:pPr>
      <w:r w:rsidRPr="00882B5C">
        <w:rPr>
          <w:rFonts w:ascii="Arial" w:hAnsi="Arial" w:cs="Arial"/>
        </w:rPr>
        <w:t>Druh pozemku: pozemok na ktorom sú skaly, rokliny,</w:t>
      </w:r>
      <w:r w:rsidR="000C76C1">
        <w:rPr>
          <w:rFonts w:ascii="Arial" w:hAnsi="Arial" w:cs="Arial"/>
        </w:rPr>
        <w:t xml:space="preserve"> </w:t>
      </w:r>
      <w:r w:rsidRPr="00882B5C">
        <w:rPr>
          <w:rFonts w:ascii="Arial" w:hAnsi="Arial" w:cs="Arial"/>
        </w:rPr>
        <w:t>výmole,</w:t>
      </w:r>
      <w:r w:rsidR="000C76C1">
        <w:rPr>
          <w:rFonts w:ascii="Arial" w:hAnsi="Arial" w:cs="Arial"/>
        </w:rPr>
        <w:t xml:space="preserve"> </w:t>
      </w:r>
      <w:r w:rsidRPr="00882B5C">
        <w:rPr>
          <w:rFonts w:ascii="Arial" w:hAnsi="Arial" w:cs="Arial"/>
        </w:rPr>
        <w:t>medze a strže</w:t>
      </w:r>
    </w:p>
    <w:p w:rsidR="00542247" w:rsidRPr="00882B5C" w:rsidRDefault="00542247" w:rsidP="00882B5C">
      <w:pPr>
        <w:rPr>
          <w:rFonts w:ascii="Arial" w:hAnsi="Arial" w:cs="Arial"/>
        </w:rPr>
      </w:pPr>
    </w:p>
    <w:p w:rsidR="003544A6" w:rsidRDefault="003544A6" w:rsidP="00882B5C">
      <w:pPr>
        <w:pStyle w:val="Nadpis3"/>
        <w:rPr>
          <w:rFonts w:ascii="Arial" w:hAnsi="Arial" w:cs="Arial"/>
        </w:rPr>
      </w:pPr>
      <w:r>
        <w:rPr>
          <w:rFonts w:ascii="Arial" w:hAnsi="Arial" w:cs="Arial"/>
          <w:noProof/>
          <w:lang w:eastAsia="sk-SK"/>
        </w:rPr>
        <w:lastRenderedPageBreak/>
        <w:drawing>
          <wp:inline distT="0" distB="0" distL="0" distR="0">
            <wp:extent cx="6262000" cy="7524750"/>
            <wp:effectExtent l="19050" t="0" r="5450" b="0"/>
            <wp:docPr id="3" name="Obrázok 2" descr="sirsie vzta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sie vztahy.jpg"/>
                    <pic:cNvPicPr/>
                  </pic:nvPicPr>
                  <pic:blipFill>
                    <a:blip r:embed="rId9" cstate="print"/>
                    <a:srcRect b="14971"/>
                    <a:stretch>
                      <a:fillRect/>
                    </a:stretch>
                  </pic:blipFill>
                  <pic:spPr>
                    <a:xfrm>
                      <a:off x="0" y="0"/>
                      <a:ext cx="6262000" cy="7524750"/>
                    </a:xfrm>
                    <a:prstGeom prst="rect">
                      <a:avLst/>
                    </a:prstGeom>
                  </pic:spPr>
                </pic:pic>
              </a:graphicData>
            </a:graphic>
          </wp:inline>
        </w:drawing>
      </w:r>
    </w:p>
    <w:p w:rsidR="003544A6" w:rsidRDefault="003544A6" w:rsidP="00882B5C">
      <w:pPr>
        <w:pStyle w:val="Nadpis3"/>
        <w:rPr>
          <w:rFonts w:ascii="Arial" w:hAnsi="Arial" w:cs="Arial"/>
        </w:rPr>
      </w:pPr>
    </w:p>
    <w:p w:rsidR="007507FB" w:rsidRDefault="007507FB">
      <w:pPr>
        <w:rPr>
          <w:rFonts w:ascii="Arial" w:eastAsia="Times New Roman" w:hAnsi="Arial" w:cs="Arial"/>
          <w:b/>
          <w:bCs/>
          <w:color w:val="4F81BD"/>
        </w:rPr>
      </w:pPr>
      <w:r>
        <w:rPr>
          <w:rFonts w:ascii="Arial" w:hAnsi="Arial" w:cs="Arial"/>
        </w:rPr>
        <w:br w:type="page"/>
      </w:r>
    </w:p>
    <w:p w:rsidR="003544A6" w:rsidRDefault="003544A6" w:rsidP="00882B5C">
      <w:pPr>
        <w:pStyle w:val="Nadpis3"/>
        <w:rPr>
          <w:rFonts w:ascii="Arial" w:hAnsi="Arial" w:cs="Arial"/>
        </w:rPr>
      </w:pPr>
    </w:p>
    <w:p w:rsidR="0007586D" w:rsidRPr="00882B5C" w:rsidRDefault="0007586D" w:rsidP="00882B5C">
      <w:pPr>
        <w:pStyle w:val="Nadpis3"/>
        <w:rPr>
          <w:rFonts w:ascii="Arial" w:hAnsi="Arial" w:cs="Arial"/>
        </w:rPr>
      </w:pPr>
      <w:bookmarkStart w:id="2" w:name="_Toc515861383"/>
      <w:r w:rsidRPr="00882B5C">
        <w:rPr>
          <w:rFonts w:ascii="Arial" w:hAnsi="Arial" w:cs="Arial"/>
        </w:rPr>
        <w:t xml:space="preserve">Popis </w:t>
      </w:r>
      <w:r w:rsidR="001544B6" w:rsidRPr="00882B5C">
        <w:rPr>
          <w:rFonts w:ascii="Arial" w:hAnsi="Arial" w:cs="Arial"/>
        </w:rPr>
        <w:t>a funkcie Kráľovej hory  v súčasnosti</w:t>
      </w:r>
      <w:bookmarkEnd w:id="2"/>
    </w:p>
    <w:p w:rsidR="0007586D" w:rsidRPr="00882B5C" w:rsidRDefault="0007586D" w:rsidP="00882B5C">
      <w:pPr>
        <w:spacing w:after="120"/>
        <w:rPr>
          <w:rFonts w:ascii="Arial" w:hAnsi="Arial" w:cs="Arial"/>
        </w:rPr>
      </w:pPr>
    </w:p>
    <w:p w:rsidR="0007586D" w:rsidRPr="00882B5C" w:rsidRDefault="00545853" w:rsidP="00F740B6">
      <w:pPr>
        <w:pStyle w:val="Normlnywebov"/>
        <w:spacing w:line="360" w:lineRule="auto"/>
        <w:jc w:val="both"/>
        <w:rPr>
          <w:rFonts w:ascii="Arial" w:hAnsi="Arial" w:cs="Arial"/>
          <w:sz w:val="22"/>
          <w:szCs w:val="22"/>
        </w:rPr>
      </w:pPr>
      <w:r w:rsidRPr="00882B5C">
        <w:rPr>
          <w:rFonts w:ascii="Arial" w:hAnsi="Arial" w:cs="Arial"/>
          <w:color w:val="000000"/>
          <w:sz w:val="22"/>
          <w:szCs w:val="22"/>
        </w:rPr>
        <w:t xml:space="preserve">Lokalita Kráľova hora predstavuje v súčasnosti rozsiahlu plochu hospodársky nevyužívaných trávnych porastov s rozptýlenou krovinnou vegetáciou a s ojedinelými solitérmi a skupinami stromov </w:t>
      </w:r>
      <w:r w:rsidRPr="00882B5C">
        <w:rPr>
          <w:rFonts w:ascii="Arial" w:hAnsi="Arial" w:cs="Arial"/>
          <w:sz w:val="22"/>
          <w:szCs w:val="22"/>
        </w:rPr>
        <w:t xml:space="preserve"> (orná pôda, vinice ,pestovanie ríbezlí či pastva, od toho je aj meno Kukuričák alebo Pasienok)</w:t>
      </w:r>
      <w:r w:rsidRPr="00882B5C">
        <w:rPr>
          <w:rFonts w:ascii="Arial" w:hAnsi="Arial" w:cs="Arial"/>
          <w:color w:val="000000"/>
          <w:sz w:val="22"/>
          <w:szCs w:val="22"/>
        </w:rPr>
        <w:t xml:space="preserve">. V minulosti bola využívaná ako poľnohospodárska pôda. </w:t>
      </w:r>
      <w:r w:rsidR="001544B6" w:rsidRPr="00882B5C">
        <w:rPr>
          <w:rFonts w:ascii="Arial" w:hAnsi="Arial" w:cs="Arial"/>
          <w:sz w:val="22"/>
          <w:szCs w:val="22"/>
        </w:rPr>
        <w:t xml:space="preserve"> Kráľova hora </w:t>
      </w:r>
      <w:r w:rsidR="0007586D" w:rsidRPr="00882B5C">
        <w:rPr>
          <w:rFonts w:ascii="Arial" w:hAnsi="Arial" w:cs="Arial"/>
          <w:sz w:val="22"/>
          <w:szCs w:val="22"/>
        </w:rPr>
        <w:t>leží na hranici malokarpatských listnatých lesov a zastavaných plôch sídelného útvaru</w:t>
      </w:r>
      <w:r w:rsidR="001544B6" w:rsidRPr="00882B5C">
        <w:rPr>
          <w:rFonts w:ascii="Arial" w:hAnsi="Arial" w:cs="Arial"/>
          <w:sz w:val="22"/>
          <w:szCs w:val="22"/>
        </w:rPr>
        <w:t xml:space="preserve"> </w:t>
      </w:r>
      <w:r w:rsidR="0007586D" w:rsidRPr="00882B5C">
        <w:rPr>
          <w:rFonts w:ascii="Arial" w:hAnsi="Arial" w:cs="Arial"/>
          <w:sz w:val="22"/>
          <w:szCs w:val="22"/>
        </w:rPr>
        <w:t xml:space="preserve">sídliska. V mapách možno naraziť i na geografické pomenovanie Kráľov vrch a nadmorskú výšku 281m. </w:t>
      </w:r>
    </w:p>
    <w:p w:rsidR="001544B6" w:rsidRPr="00882B5C" w:rsidRDefault="0007586D" w:rsidP="00F740B6">
      <w:pPr>
        <w:spacing w:after="120" w:line="360" w:lineRule="auto"/>
        <w:jc w:val="both"/>
        <w:rPr>
          <w:rFonts w:ascii="Arial" w:hAnsi="Arial" w:cs="Arial"/>
        </w:rPr>
      </w:pPr>
      <w:r w:rsidRPr="00882B5C">
        <w:rPr>
          <w:rFonts w:ascii="Arial" w:hAnsi="Arial" w:cs="Arial"/>
        </w:rPr>
        <w:t>Stále viac využívaná ako verejná prírodná plocha na prechádzky a</w:t>
      </w:r>
      <w:r w:rsidR="00545853" w:rsidRPr="00882B5C">
        <w:rPr>
          <w:rFonts w:ascii="Arial" w:hAnsi="Arial" w:cs="Arial"/>
        </w:rPr>
        <w:t xml:space="preserve"> krátkodobú rekreáciu a pobyt </w:t>
      </w:r>
      <w:r w:rsidR="00F740B6">
        <w:rPr>
          <w:rFonts w:ascii="Arial" w:hAnsi="Arial" w:cs="Arial"/>
        </w:rPr>
        <w:t>o</w:t>
      </w:r>
      <w:r w:rsidR="00545853" w:rsidRPr="00882B5C">
        <w:rPr>
          <w:rFonts w:ascii="Arial" w:hAnsi="Arial" w:cs="Arial"/>
        </w:rPr>
        <w:t>sobitne rodín s deťmi, či majiteľov psov, alebo sa využíva sa šport v</w:t>
      </w:r>
      <w:r w:rsidR="000C76C1">
        <w:rPr>
          <w:rFonts w:ascii="Arial" w:hAnsi="Arial" w:cs="Arial"/>
        </w:rPr>
        <w:t> </w:t>
      </w:r>
      <w:r w:rsidR="00545853" w:rsidRPr="00882B5C">
        <w:rPr>
          <w:rFonts w:ascii="Arial" w:hAnsi="Arial" w:cs="Arial"/>
        </w:rPr>
        <w:t>prírode</w:t>
      </w:r>
      <w:r w:rsidR="000C76C1">
        <w:rPr>
          <w:rFonts w:ascii="Arial" w:hAnsi="Arial" w:cs="Arial"/>
        </w:rPr>
        <w:t xml:space="preserve"> </w:t>
      </w:r>
      <w:r w:rsidR="00545853" w:rsidRPr="00882B5C">
        <w:rPr>
          <w:rFonts w:ascii="Arial" w:hAnsi="Arial" w:cs="Arial"/>
        </w:rPr>
        <w:t>(beh, v zime bežecké</w:t>
      </w:r>
      <w:r w:rsidR="006961BF">
        <w:rPr>
          <w:rFonts w:ascii="Arial" w:hAnsi="Arial" w:cs="Arial"/>
        </w:rPr>
        <w:t xml:space="preserve"> lyžovanie a pod.)</w:t>
      </w:r>
      <w:r w:rsidRPr="00882B5C">
        <w:rPr>
          <w:rFonts w:ascii="Arial" w:hAnsi="Arial" w:cs="Arial"/>
        </w:rPr>
        <w:t xml:space="preserve">. V bezprostrednej blízkosti </w:t>
      </w:r>
      <w:r w:rsidR="000C76C1">
        <w:rPr>
          <w:rFonts w:ascii="Arial" w:hAnsi="Arial" w:cs="Arial"/>
        </w:rPr>
        <w:t xml:space="preserve">sa nachádzajú </w:t>
      </w:r>
      <w:r w:rsidRPr="00882B5C">
        <w:rPr>
          <w:rFonts w:ascii="Arial" w:hAnsi="Arial" w:cs="Arial"/>
        </w:rPr>
        <w:t>2 prečerpávacie vodojemy a</w:t>
      </w:r>
      <w:r w:rsidR="001544B6" w:rsidRPr="00882B5C">
        <w:rPr>
          <w:rFonts w:ascii="Arial" w:hAnsi="Arial" w:cs="Arial"/>
        </w:rPr>
        <w:t xml:space="preserve"> vedie tu </w:t>
      </w:r>
      <w:r w:rsidRPr="00882B5C">
        <w:rPr>
          <w:rFonts w:ascii="Arial" w:hAnsi="Arial" w:cs="Arial"/>
        </w:rPr>
        <w:t>asfaltová cesta z Dlhých Dielov so zákazom vjazdu.</w:t>
      </w:r>
    </w:p>
    <w:p w:rsidR="0007586D" w:rsidRPr="00882B5C" w:rsidRDefault="001544B6" w:rsidP="00F740B6">
      <w:pPr>
        <w:spacing w:after="120" w:line="360" w:lineRule="auto"/>
        <w:jc w:val="both"/>
        <w:rPr>
          <w:rFonts w:ascii="Arial" w:eastAsia="Times New Roman" w:hAnsi="Arial" w:cs="Arial"/>
          <w:lang w:eastAsia="sk-SK"/>
        </w:rPr>
      </w:pPr>
      <w:r w:rsidRPr="00882B5C">
        <w:rPr>
          <w:rFonts w:ascii="Arial" w:hAnsi="Arial" w:cs="Arial"/>
        </w:rPr>
        <w:t>Kráľo</w:t>
      </w:r>
      <w:r w:rsidR="00F740B6">
        <w:rPr>
          <w:rFonts w:ascii="Arial" w:hAnsi="Arial" w:cs="Arial"/>
        </w:rPr>
        <w:t>v</w:t>
      </w:r>
      <w:r w:rsidRPr="00882B5C">
        <w:rPr>
          <w:rFonts w:ascii="Arial" w:hAnsi="Arial" w:cs="Arial"/>
        </w:rPr>
        <w:t xml:space="preserve">a Hora je </w:t>
      </w:r>
      <w:r w:rsidR="0007586D" w:rsidRPr="00882B5C">
        <w:rPr>
          <w:rFonts w:ascii="Arial" w:hAnsi="Arial" w:cs="Arial"/>
        </w:rPr>
        <w:t>súčasť</w:t>
      </w:r>
      <w:r w:rsidRPr="00882B5C">
        <w:rPr>
          <w:rFonts w:ascii="Arial" w:hAnsi="Arial" w:cs="Arial"/>
        </w:rPr>
        <w:t>ou</w:t>
      </w:r>
      <w:r w:rsidR="0007586D" w:rsidRPr="00882B5C">
        <w:rPr>
          <w:rFonts w:ascii="Arial" w:hAnsi="Arial" w:cs="Arial"/>
        </w:rPr>
        <w:t xml:space="preserve"> Chránenej krajinnej oblasti (ďalej CHKO) Malé Karpaty - časť Devínske vrchy. Tvo</w:t>
      </w:r>
      <w:r w:rsidR="00F740B6">
        <w:rPr>
          <w:rFonts w:ascii="Arial" w:hAnsi="Arial" w:cs="Arial"/>
        </w:rPr>
        <w:t>rí významný krajinotvorný prvok.</w:t>
      </w:r>
    </w:p>
    <w:p w:rsidR="0007586D" w:rsidRPr="00882B5C" w:rsidRDefault="001544B6" w:rsidP="00882B5C">
      <w:pPr>
        <w:spacing w:after="0" w:line="240" w:lineRule="auto"/>
        <w:textAlignment w:val="baseline"/>
        <w:rPr>
          <w:rFonts w:ascii="Arial" w:eastAsia="Times New Roman" w:hAnsi="Arial" w:cs="Arial"/>
          <w:color w:val="000000"/>
          <w:lang w:eastAsia="sk-SK"/>
        </w:rPr>
      </w:pPr>
      <w:r w:rsidRPr="00882B5C">
        <w:rPr>
          <w:rFonts w:ascii="Arial" w:eastAsia="Times New Roman" w:hAnsi="Arial" w:cs="Arial"/>
          <w:b/>
          <w:bCs/>
          <w:color w:val="000000"/>
          <w:lang w:eastAsia="sk-SK"/>
        </w:rPr>
        <w:t>Fauna a flóra</w:t>
      </w:r>
    </w:p>
    <w:p w:rsidR="0007586D" w:rsidRPr="00882B5C" w:rsidRDefault="0007586D" w:rsidP="00882B5C">
      <w:pPr>
        <w:spacing w:after="0" w:line="240" w:lineRule="auto"/>
        <w:rPr>
          <w:rFonts w:ascii="Arial" w:eastAsia="Times New Roman" w:hAnsi="Arial" w:cs="Arial"/>
          <w:lang w:eastAsia="sk-SK"/>
        </w:rPr>
      </w:pPr>
    </w:p>
    <w:p w:rsidR="0007586D" w:rsidRPr="00882B5C" w:rsidRDefault="00545853" w:rsidP="00F740B6">
      <w:pPr>
        <w:spacing w:after="120" w:line="360" w:lineRule="auto"/>
        <w:jc w:val="both"/>
        <w:rPr>
          <w:rFonts w:ascii="Arial" w:eastAsia="Times New Roman" w:hAnsi="Arial" w:cs="Arial"/>
          <w:b/>
          <w:bCs/>
          <w:lang w:eastAsia="sk-SK"/>
        </w:rPr>
      </w:pPr>
      <w:r w:rsidRPr="00882B5C">
        <w:rPr>
          <w:rFonts w:ascii="Arial" w:hAnsi="Arial" w:cs="Arial"/>
        </w:rPr>
        <w:t xml:space="preserve">Lokalitu ohraničujú husté, listnaté lesy. Je porastená vysokými trávami a množstvom černíc či šípok. </w:t>
      </w:r>
      <w:r w:rsidR="0007586D" w:rsidRPr="00882B5C">
        <w:rPr>
          <w:rFonts w:ascii="Arial" w:eastAsia="Times New Roman" w:hAnsi="Arial" w:cs="Arial"/>
          <w:color w:val="000000"/>
          <w:lang w:eastAsia="sk-SK"/>
        </w:rPr>
        <w:t xml:space="preserve"> Aktuálna štruktúra trávnych porastov zodpovedá rôznym vývojovým </w:t>
      </w:r>
      <w:r w:rsidR="00F740B6" w:rsidRPr="00882B5C">
        <w:rPr>
          <w:rFonts w:ascii="Arial" w:eastAsia="Times New Roman" w:hAnsi="Arial" w:cs="Arial"/>
          <w:color w:val="000000"/>
          <w:lang w:eastAsia="sk-SK"/>
        </w:rPr>
        <w:t>štádiám</w:t>
      </w:r>
      <w:r w:rsidR="0007586D" w:rsidRPr="00882B5C">
        <w:rPr>
          <w:rFonts w:ascii="Arial" w:eastAsia="Times New Roman" w:hAnsi="Arial" w:cs="Arial"/>
          <w:color w:val="000000"/>
          <w:lang w:eastAsia="sk-SK"/>
        </w:rPr>
        <w:t xml:space="preserve"> v rámci prebiehajúcej sekundárnej sukcesie tzv. lúčnych úhorov. Ich floristické zloženie sa postupne vyvíja a obohacuje sa o nové druhy. </w:t>
      </w:r>
    </w:p>
    <w:p w:rsidR="0007586D" w:rsidRPr="00882B5C" w:rsidRDefault="000C76C1" w:rsidP="00F740B6">
      <w:pPr>
        <w:spacing w:after="0" w:line="360" w:lineRule="auto"/>
        <w:jc w:val="both"/>
        <w:rPr>
          <w:rFonts w:ascii="Arial" w:eastAsia="Times New Roman" w:hAnsi="Arial" w:cs="Arial"/>
          <w:b/>
          <w:bCs/>
          <w:lang w:eastAsia="sk-SK"/>
        </w:rPr>
      </w:pPr>
      <w:r>
        <w:rPr>
          <w:rFonts w:ascii="Arial" w:eastAsia="Times New Roman" w:hAnsi="Arial" w:cs="Arial"/>
          <w:color w:val="000000"/>
          <w:lang w:eastAsia="sk-SK"/>
        </w:rPr>
        <w:t>V</w:t>
      </w:r>
      <w:r w:rsidR="0007586D" w:rsidRPr="00882B5C">
        <w:rPr>
          <w:rFonts w:ascii="Arial" w:eastAsia="Times New Roman" w:hAnsi="Arial" w:cs="Arial"/>
          <w:color w:val="000000"/>
          <w:lang w:eastAsia="sk-SK"/>
        </w:rPr>
        <w:t xml:space="preserve">lokalite sa vyskytuje viacero druhov vzácnych a ohrozených rastlín, ktoré sú uvedené v tzv. </w:t>
      </w:r>
      <w:r w:rsidR="0007586D" w:rsidRPr="00F740B6">
        <w:rPr>
          <w:rFonts w:ascii="Arial" w:eastAsia="Times New Roman" w:hAnsi="Arial" w:cs="Arial"/>
          <w:iCs/>
          <w:color w:val="000000"/>
          <w:lang w:eastAsia="sk-SK"/>
        </w:rPr>
        <w:t>Červenom zozname ohrozených a vzácnych druhov flóry Bratislavy</w:t>
      </w:r>
      <w:r w:rsidR="0007586D" w:rsidRPr="00882B5C">
        <w:rPr>
          <w:rFonts w:ascii="Arial" w:eastAsia="Times New Roman" w:hAnsi="Arial" w:cs="Arial"/>
          <w:color w:val="000000"/>
          <w:lang w:eastAsia="sk-SK"/>
        </w:rPr>
        <w:t xml:space="preserve">. Takisto v bezprostrednej blízkosti tejto lokality sa vyskytujú ďalšie vzácne a ohrozené druhy rastlín. Lokalita je v rámci Devínskych Karpát unikátna svojím xerotermným charakterom na kyslom geologickom podloží. V rámci prebiehajúcej sukcesie sa </w:t>
      </w:r>
      <w:r>
        <w:rPr>
          <w:rFonts w:ascii="Arial" w:eastAsia="Times New Roman" w:hAnsi="Arial" w:cs="Arial"/>
          <w:color w:val="000000"/>
          <w:lang w:eastAsia="sk-SK"/>
        </w:rPr>
        <w:t xml:space="preserve">v </w:t>
      </w:r>
      <w:r w:rsidR="0007586D" w:rsidRPr="00882B5C">
        <w:rPr>
          <w:rFonts w:ascii="Arial" w:eastAsia="Times New Roman" w:hAnsi="Arial" w:cs="Arial"/>
          <w:color w:val="000000"/>
          <w:lang w:eastAsia="sk-SK"/>
        </w:rPr>
        <w:t xml:space="preserve">lokalite vytvorila pestrá mozaika biotopov a rastlinných spoločenstiev, väčšina z nich s charakterom prirodzených biotopov. </w:t>
      </w:r>
    </w:p>
    <w:p w:rsidR="0007586D" w:rsidRPr="00882B5C" w:rsidRDefault="0007586D" w:rsidP="00882B5C">
      <w:pPr>
        <w:spacing w:after="240" w:line="240" w:lineRule="auto"/>
        <w:rPr>
          <w:rFonts w:ascii="Arial" w:eastAsia="Times New Roman" w:hAnsi="Arial" w:cs="Arial"/>
          <w:lang w:eastAsia="sk-SK"/>
        </w:rPr>
      </w:pP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b/>
          <w:bCs/>
          <w:color w:val="000000"/>
          <w:lang w:eastAsia="sk-SK"/>
        </w:rPr>
        <w:t>Zo vzácnych cievnatých rastlín  tu boli nájdené nasledovné druhy:</w:t>
      </w:r>
    </w:p>
    <w:p w:rsidR="0007586D" w:rsidRPr="00882B5C" w:rsidRDefault="0007586D" w:rsidP="00882B5C">
      <w:pPr>
        <w:spacing w:after="0" w:line="240" w:lineRule="auto"/>
        <w:rPr>
          <w:rFonts w:ascii="Arial" w:eastAsia="Times New Roman" w:hAnsi="Arial" w:cs="Arial"/>
          <w:lang w:eastAsia="sk-SK"/>
        </w:rPr>
      </w:pPr>
    </w:p>
    <w:p w:rsidR="0007586D" w:rsidRPr="00F740B6" w:rsidRDefault="0007586D" w:rsidP="00F740B6">
      <w:pPr>
        <w:pStyle w:val="Odsekzoznamu"/>
        <w:numPr>
          <w:ilvl w:val="0"/>
          <w:numId w:val="5"/>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ovsienka mnohokvetá (</w:t>
      </w:r>
      <w:r w:rsidRPr="00F740B6">
        <w:rPr>
          <w:rFonts w:ascii="Arial" w:eastAsia="Times New Roman" w:hAnsi="Arial" w:cs="Arial"/>
          <w:i/>
          <w:iCs/>
          <w:color w:val="000000"/>
          <w:lang w:eastAsia="sk-SK"/>
        </w:rPr>
        <w:t>Aira caryophyllea</w:t>
      </w:r>
      <w:r w:rsidRPr="00F740B6">
        <w:rPr>
          <w:rFonts w:ascii="Arial" w:eastAsia="Times New Roman" w:hAnsi="Arial" w:cs="Arial"/>
          <w:color w:val="000000"/>
          <w:lang w:eastAsia="sk-SK"/>
        </w:rPr>
        <w:t>) – ide o jedinú známu lokalitu tohoto kriticky ohrozeného druhu na území Bratislavy</w:t>
      </w:r>
    </w:p>
    <w:p w:rsidR="0007586D" w:rsidRPr="00F740B6" w:rsidRDefault="0007586D" w:rsidP="00F740B6">
      <w:pPr>
        <w:pStyle w:val="Odsekzoznamu"/>
        <w:numPr>
          <w:ilvl w:val="0"/>
          <w:numId w:val="5"/>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vstavačovec bazový (</w:t>
      </w:r>
      <w:r w:rsidRPr="00F740B6">
        <w:rPr>
          <w:rFonts w:ascii="Arial" w:eastAsia="Times New Roman" w:hAnsi="Arial" w:cs="Arial"/>
          <w:i/>
          <w:iCs/>
          <w:color w:val="000000"/>
          <w:lang w:eastAsia="sk-SK"/>
        </w:rPr>
        <w:t>Dactylorhiza sambuciana</w:t>
      </w:r>
      <w:r w:rsidRPr="00F740B6">
        <w:rPr>
          <w:rFonts w:ascii="Arial" w:eastAsia="Times New Roman" w:hAnsi="Arial" w:cs="Arial"/>
          <w:color w:val="000000"/>
          <w:lang w:eastAsia="sk-SK"/>
        </w:rPr>
        <w:t>) – takisto kriticky ohrozený druh, jediná známa lokalita na území Bratislavy</w:t>
      </w:r>
    </w:p>
    <w:p w:rsidR="0007586D" w:rsidRPr="00F740B6" w:rsidRDefault="0007586D" w:rsidP="00F740B6">
      <w:pPr>
        <w:pStyle w:val="Odsekzoznamu"/>
        <w:numPr>
          <w:ilvl w:val="0"/>
          <w:numId w:val="5"/>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chlpánik hadincový (</w:t>
      </w:r>
      <w:r w:rsidRPr="00F740B6">
        <w:rPr>
          <w:rFonts w:ascii="Arial" w:eastAsia="Times New Roman" w:hAnsi="Arial" w:cs="Arial"/>
          <w:i/>
          <w:iCs/>
          <w:color w:val="000000"/>
          <w:lang w:eastAsia="sk-SK"/>
        </w:rPr>
        <w:t>Pilosella echioides</w:t>
      </w:r>
      <w:r w:rsidRPr="00F740B6">
        <w:rPr>
          <w:rFonts w:ascii="Arial" w:eastAsia="Times New Roman" w:hAnsi="Arial" w:cs="Arial"/>
          <w:color w:val="000000"/>
          <w:lang w:eastAsia="sk-SK"/>
        </w:rPr>
        <w:t>) - ohrozený druh</w:t>
      </w:r>
    </w:p>
    <w:p w:rsidR="0007586D" w:rsidRPr="00F740B6" w:rsidRDefault="0007586D" w:rsidP="00F740B6">
      <w:pPr>
        <w:pStyle w:val="Odsekzoznamu"/>
        <w:numPr>
          <w:ilvl w:val="0"/>
          <w:numId w:val="5"/>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mrvka myšia (</w:t>
      </w:r>
      <w:r w:rsidRPr="00F740B6">
        <w:rPr>
          <w:rFonts w:ascii="Arial" w:eastAsia="Times New Roman" w:hAnsi="Arial" w:cs="Arial"/>
          <w:i/>
          <w:iCs/>
          <w:color w:val="000000"/>
          <w:lang w:eastAsia="sk-SK"/>
        </w:rPr>
        <w:t>Vulpia myuros</w:t>
      </w:r>
      <w:r w:rsidRPr="00F740B6">
        <w:rPr>
          <w:rFonts w:ascii="Arial" w:eastAsia="Times New Roman" w:hAnsi="Arial" w:cs="Arial"/>
          <w:color w:val="000000"/>
          <w:lang w:eastAsia="sk-SK"/>
        </w:rPr>
        <w:t>) – vzácna tráva, ohrozený druh</w:t>
      </w:r>
    </w:p>
    <w:p w:rsidR="0007586D" w:rsidRPr="00F740B6" w:rsidRDefault="0007586D" w:rsidP="00F740B6">
      <w:pPr>
        <w:pStyle w:val="Odsekzoznamu"/>
        <w:numPr>
          <w:ilvl w:val="0"/>
          <w:numId w:val="5"/>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zemežlč menšia (</w:t>
      </w:r>
      <w:r w:rsidRPr="00F740B6">
        <w:rPr>
          <w:rFonts w:ascii="Arial" w:eastAsia="Times New Roman" w:hAnsi="Arial" w:cs="Arial"/>
          <w:i/>
          <w:iCs/>
          <w:color w:val="000000"/>
          <w:lang w:eastAsia="sk-SK"/>
        </w:rPr>
        <w:t>Centaurium erythraea</w:t>
      </w:r>
      <w:r w:rsidRPr="00F740B6">
        <w:rPr>
          <w:rFonts w:ascii="Arial" w:eastAsia="Times New Roman" w:hAnsi="Arial" w:cs="Arial"/>
          <w:color w:val="000000"/>
          <w:lang w:eastAsia="sk-SK"/>
        </w:rPr>
        <w:t>) - ohrozený druh</w:t>
      </w:r>
    </w:p>
    <w:p w:rsidR="0007586D" w:rsidRPr="00F740B6" w:rsidRDefault="0007586D" w:rsidP="00F740B6">
      <w:pPr>
        <w:pStyle w:val="Odsekzoznamu"/>
        <w:numPr>
          <w:ilvl w:val="0"/>
          <w:numId w:val="5"/>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pávinec horský (</w:t>
      </w:r>
      <w:r w:rsidRPr="00F740B6">
        <w:rPr>
          <w:rFonts w:ascii="Arial" w:eastAsia="Times New Roman" w:hAnsi="Arial" w:cs="Arial"/>
          <w:i/>
          <w:iCs/>
          <w:color w:val="000000"/>
          <w:lang w:eastAsia="sk-SK"/>
        </w:rPr>
        <w:t>Jasione montana</w:t>
      </w:r>
      <w:r w:rsidRPr="00F740B6">
        <w:rPr>
          <w:rFonts w:ascii="Arial" w:eastAsia="Times New Roman" w:hAnsi="Arial" w:cs="Arial"/>
          <w:color w:val="000000"/>
          <w:lang w:eastAsia="sk-SK"/>
        </w:rPr>
        <w:t>) - ohrozený druh</w:t>
      </w:r>
    </w:p>
    <w:p w:rsidR="0007586D" w:rsidRPr="00882B5C" w:rsidRDefault="0007586D" w:rsidP="00882B5C">
      <w:pPr>
        <w:spacing w:after="0" w:line="240" w:lineRule="auto"/>
        <w:rPr>
          <w:rFonts w:ascii="Arial" w:eastAsia="Times New Roman" w:hAnsi="Arial" w:cs="Arial"/>
          <w:lang w:eastAsia="sk-SK"/>
        </w:rPr>
      </w:pPr>
    </w:p>
    <w:p w:rsidR="0007586D" w:rsidRPr="00882B5C" w:rsidRDefault="0007586D" w:rsidP="00F740B6">
      <w:pPr>
        <w:spacing w:after="0" w:line="360" w:lineRule="auto"/>
        <w:jc w:val="both"/>
        <w:rPr>
          <w:rFonts w:ascii="Arial" w:eastAsia="Times New Roman" w:hAnsi="Arial" w:cs="Arial"/>
          <w:b/>
          <w:bCs/>
          <w:lang w:eastAsia="sk-SK"/>
        </w:rPr>
      </w:pPr>
      <w:r w:rsidRPr="00882B5C">
        <w:rPr>
          <w:rFonts w:ascii="Arial" w:eastAsia="Times New Roman" w:hAnsi="Arial" w:cs="Arial"/>
          <w:color w:val="000000"/>
          <w:lang w:eastAsia="sk-SK"/>
        </w:rPr>
        <w:t>Lúčne úhory nachádzajúce sa v priestore obklopenom dubovými a dubovo-hrabovými lesmi predstavujú významný biotop aj pre viaceré druhy živočíchov, najmä hmyzu, obojživelníkov, plazov, vtákov a cicavcov. Prítomnosť viacerých vzácnych a chránených druhov živočíchov je podmienená najmä zachovaním pestrej krajinnej štruktúry, najmä nelesných a lemových spoločenstiev a blízkosťou pomerne zachovalých lesných komplexov. Významným faktorom, napriek pomerne vysokej návštevnosti, je aj absencia rušivých vplyvov charakteru trvalého osídlenia, dopravy, či poľnohospodárskej výroby.  </w:t>
      </w:r>
    </w:p>
    <w:p w:rsidR="0007586D" w:rsidRPr="00882B5C" w:rsidRDefault="0007586D" w:rsidP="00882B5C">
      <w:pPr>
        <w:spacing w:after="240" w:line="240" w:lineRule="auto"/>
        <w:rPr>
          <w:rFonts w:ascii="Arial" w:eastAsia="Times New Roman" w:hAnsi="Arial" w:cs="Arial"/>
          <w:lang w:eastAsia="sk-SK"/>
        </w:rPr>
      </w:pP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b/>
          <w:bCs/>
          <w:color w:val="000000"/>
          <w:lang w:eastAsia="sk-SK"/>
        </w:rPr>
        <w:t>Z chránených druhov živočíchov sa tu vyskytuje najmä:</w:t>
      </w:r>
    </w:p>
    <w:p w:rsidR="0007586D" w:rsidRPr="00882B5C" w:rsidRDefault="0007586D" w:rsidP="00882B5C">
      <w:pPr>
        <w:spacing w:after="0" w:line="240" w:lineRule="auto"/>
        <w:rPr>
          <w:rFonts w:ascii="Arial" w:eastAsia="Times New Roman" w:hAnsi="Arial" w:cs="Arial"/>
          <w:lang w:eastAsia="sk-SK"/>
        </w:rPr>
      </w:pP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color w:val="000000"/>
          <w:u w:val="single"/>
          <w:lang w:eastAsia="sk-SK"/>
        </w:rPr>
        <w:t>bezstavovce</w:t>
      </w:r>
      <w:r w:rsidRPr="00882B5C">
        <w:rPr>
          <w:rFonts w:ascii="Arial" w:eastAsia="Times New Roman" w:hAnsi="Arial" w:cs="Arial"/>
          <w:color w:val="000000"/>
          <w:lang w:eastAsia="sk-SK"/>
        </w:rPr>
        <w:t>:</w:t>
      </w:r>
    </w:p>
    <w:p w:rsidR="0007586D" w:rsidRPr="00F740B6" w:rsidRDefault="0007586D" w:rsidP="00F740B6">
      <w:pPr>
        <w:pStyle w:val="Odsekzoznamu"/>
        <w:numPr>
          <w:ilvl w:val="0"/>
          <w:numId w:val="6"/>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modlivka zelená (</w:t>
      </w:r>
      <w:r w:rsidRPr="00F740B6">
        <w:rPr>
          <w:rFonts w:ascii="Arial" w:eastAsia="Times New Roman" w:hAnsi="Arial" w:cs="Arial"/>
          <w:i/>
          <w:iCs/>
          <w:color w:val="000000"/>
          <w:lang w:eastAsia="sk-SK"/>
        </w:rPr>
        <w:t>Mantis religiosa</w:t>
      </w:r>
      <w:r w:rsidRPr="00F740B6">
        <w:rPr>
          <w:rFonts w:ascii="Arial" w:eastAsia="Times New Roman" w:hAnsi="Arial" w:cs="Arial"/>
          <w:color w:val="000000"/>
          <w:lang w:eastAsia="sk-SK"/>
        </w:rPr>
        <w:t>)</w:t>
      </w:r>
    </w:p>
    <w:p w:rsidR="0007586D" w:rsidRPr="00F740B6" w:rsidRDefault="0007586D" w:rsidP="00F740B6">
      <w:pPr>
        <w:pStyle w:val="Odsekzoznamu"/>
        <w:numPr>
          <w:ilvl w:val="0"/>
          <w:numId w:val="6"/>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vidlochvost ovocný (</w:t>
      </w:r>
      <w:r w:rsidRPr="00F740B6">
        <w:rPr>
          <w:rFonts w:ascii="Arial" w:eastAsia="Times New Roman" w:hAnsi="Arial" w:cs="Arial"/>
          <w:i/>
          <w:iCs/>
          <w:color w:val="000000"/>
          <w:lang w:eastAsia="sk-SK"/>
        </w:rPr>
        <w:t>Iphiclides podalirius</w:t>
      </w:r>
      <w:r w:rsidRPr="00F740B6">
        <w:rPr>
          <w:rFonts w:ascii="Arial" w:eastAsia="Times New Roman" w:hAnsi="Arial" w:cs="Arial"/>
          <w:color w:val="000000"/>
          <w:lang w:eastAsia="sk-SK"/>
        </w:rPr>
        <w:t>)</w:t>
      </w:r>
    </w:p>
    <w:p w:rsidR="0007586D" w:rsidRPr="00F740B6" w:rsidRDefault="0007586D" w:rsidP="00F740B6">
      <w:pPr>
        <w:pStyle w:val="Odsekzoznamu"/>
        <w:numPr>
          <w:ilvl w:val="0"/>
          <w:numId w:val="6"/>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vidlochvost fenyklový (</w:t>
      </w:r>
      <w:r w:rsidRPr="00F740B6">
        <w:rPr>
          <w:rFonts w:ascii="Arial" w:eastAsia="Times New Roman" w:hAnsi="Arial" w:cs="Arial"/>
          <w:i/>
          <w:iCs/>
          <w:color w:val="000000"/>
          <w:lang w:eastAsia="sk-SK"/>
        </w:rPr>
        <w:t>Papilio machaon</w:t>
      </w:r>
      <w:r w:rsidRPr="00F740B6">
        <w:rPr>
          <w:rFonts w:ascii="Arial" w:eastAsia="Times New Roman" w:hAnsi="Arial" w:cs="Arial"/>
          <w:color w:val="000000"/>
          <w:lang w:eastAsia="sk-SK"/>
        </w:rPr>
        <w:t>)</w:t>
      </w:r>
    </w:p>
    <w:p w:rsidR="0007586D" w:rsidRPr="00F740B6" w:rsidRDefault="0007586D" w:rsidP="00F740B6">
      <w:pPr>
        <w:pStyle w:val="Odsekzoznamu"/>
        <w:numPr>
          <w:ilvl w:val="0"/>
          <w:numId w:val="6"/>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roháč veľký (</w:t>
      </w:r>
      <w:r w:rsidRPr="00F740B6">
        <w:rPr>
          <w:rFonts w:ascii="Arial" w:eastAsia="Times New Roman" w:hAnsi="Arial" w:cs="Arial"/>
          <w:i/>
          <w:iCs/>
          <w:color w:val="000000"/>
          <w:lang w:eastAsia="sk-SK"/>
        </w:rPr>
        <w:t>Lucanus cervus</w:t>
      </w:r>
      <w:r w:rsidRPr="00F740B6">
        <w:rPr>
          <w:rFonts w:ascii="Arial" w:eastAsia="Times New Roman" w:hAnsi="Arial" w:cs="Arial"/>
          <w:color w:val="000000"/>
          <w:lang w:eastAsia="sk-SK"/>
        </w:rPr>
        <w:t>)</w:t>
      </w:r>
    </w:p>
    <w:p w:rsidR="0007586D" w:rsidRPr="00882B5C" w:rsidRDefault="0007586D" w:rsidP="00882B5C">
      <w:pPr>
        <w:spacing w:after="0" w:line="240" w:lineRule="auto"/>
        <w:rPr>
          <w:rFonts w:ascii="Arial" w:eastAsia="Times New Roman" w:hAnsi="Arial" w:cs="Arial"/>
          <w:lang w:eastAsia="sk-SK"/>
        </w:rPr>
      </w:pP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color w:val="000000"/>
          <w:u w:val="single"/>
          <w:lang w:eastAsia="sk-SK"/>
        </w:rPr>
        <w:t>obojživelníky</w:t>
      </w:r>
      <w:r w:rsidRPr="00882B5C">
        <w:rPr>
          <w:rFonts w:ascii="Arial" w:eastAsia="Times New Roman" w:hAnsi="Arial" w:cs="Arial"/>
          <w:color w:val="000000"/>
          <w:lang w:eastAsia="sk-SK"/>
        </w:rPr>
        <w:t>:</w:t>
      </w:r>
    </w:p>
    <w:p w:rsidR="0007586D" w:rsidRPr="00F740B6" w:rsidRDefault="0007586D" w:rsidP="00F740B6">
      <w:pPr>
        <w:pStyle w:val="Odsekzoznamu"/>
        <w:numPr>
          <w:ilvl w:val="0"/>
          <w:numId w:val="7"/>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salamandra škvrnitá (</w:t>
      </w:r>
      <w:r w:rsidRPr="00F740B6">
        <w:rPr>
          <w:rFonts w:ascii="Arial" w:eastAsia="Times New Roman" w:hAnsi="Arial" w:cs="Arial"/>
          <w:i/>
          <w:iCs/>
          <w:color w:val="000000"/>
          <w:lang w:eastAsia="sk-SK"/>
        </w:rPr>
        <w:t>Salamandra salamandra</w:t>
      </w:r>
      <w:r w:rsidRPr="00F740B6">
        <w:rPr>
          <w:rFonts w:ascii="Arial" w:eastAsia="Times New Roman" w:hAnsi="Arial" w:cs="Arial"/>
          <w:color w:val="000000"/>
          <w:lang w:eastAsia="sk-SK"/>
        </w:rPr>
        <w:t>)</w:t>
      </w:r>
    </w:p>
    <w:p w:rsidR="0007586D" w:rsidRPr="00F740B6" w:rsidRDefault="0007586D" w:rsidP="00F740B6">
      <w:pPr>
        <w:pStyle w:val="Odsekzoznamu"/>
        <w:numPr>
          <w:ilvl w:val="0"/>
          <w:numId w:val="7"/>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ropucha obyčajná (</w:t>
      </w:r>
      <w:r w:rsidRPr="00F740B6">
        <w:rPr>
          <w:rFonts w:ascii="Arial" w:eastAsia="Times New Roman" w:hAnsi="Arial" w:cs="Arial"/>
          <w:i/>
          <w:iCs/>
          <w:color w:val="000000"/>
          <w:lang w:eastAsia="sk-SK"/>
        </w:rPr>
        <w:t>Bufo bufo</w:t>
      </w:r>
      <w:r w:rsidRPr="00F740B6">
        <w:rPr>
          <w:rFonts w:ascii="Arial" w:eastAsia="Times New Roman" w:hAnsi="Arial" w:cs="Arial"/>
          <w:color w:val="000000"/>
          <w:lang w:eastAsia="sk-SK"/>
        </w:rPr>
        <w:t xml:space="preserve">) </w:t>
      </w:r>
    </w:p>
    <w:p w:rsidR="0007586D" w:rsidRPr="00F740B6" w:rsidRDefault="0007586D" w:rsidP="00F740B6">
      <w:pPr>
        <w:pStyle w:val="Odsekzoznamu"/>
        <w:numPr>
          <w:ilvl w:val="0"/>
          <w:numId w:val="7"/>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skokan hnedý (</w:t>
      </w:r>
      <w:r w:rsidRPr="00F740B6">
        <w:rPr>
          <w:rFonts w:ascii="Arial" w:eastAsia="Times New Roman" w:hAnsi="Arial" w:cs="Arial"/>
          <w:i/>
          <w:iCs/>
          <w:color w:val="000000"/>
          <w:lang w:eastAsia="sk-SK"/>
        </w:rPr>
        <w:t>Rana temporaria</w:t>
      </w:r>
      <w:r w:rsidRPr="00F740B6">
        <w:rPr>
          <w:rFonts w:ascii="Arial" w:eastAsia="Times New Roman" w:hAnsi="Arial" w:cs="Arial"/>
          <w:color w:val="000000"/>
          <w:lang w:eastAsia="sk-SK"/>
        </w:rPr>
        <w:t>)</w:t>
      </w:r>
    </w:p>
    <w:p w:rsidR="0007586D" w:rsidRPr="00F740B6" w:rsidRDefault="0007586D" w:rsidP="00F740B6">
      <w:pPr>
        <w:pStyle w:val="Odsekzoznamu"/>
        <w:numPr>
          <w:ilvl w:val="0"/>
          <w:numId w:val="7"/>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skokan štíhly (</w:t>
      </w:r>
      <w:r w:rsidRPr="00F740B6">
        <w:rPr>
          <w:rFonts w:ascii="Arial" w:eastAsia="Times New Roman" w:hAnsi="Arial" w:cs="Arial"/>
          <w:i/>
          <w:iCs/>
          <w:color w:val="000000"/>
          <w:lang w:eastAsia="sk-SK"/>
        </w:rPr>
        <w:t>Rana dalmatina</w:t>
      </w:r>
      <w:r w:rsidRPr="00F740B6">
        <w:rPr>
          <w:rFonts w:ascii="Arial" w:eastAsia="Times New Roman" w:hAnsi="Arial" w:cs="Arial"/>
          <w:color w:val="000000"/>
          <w:lang w:eastAsia="sk-SK"/>
        </w:rPr>
        <w:t>)</w:t>
      </w:r>
    </w:p>
    <w:p w:rsidR="0007586D" w:rsidRPr="00F740B6" w:rsidRDefault="0007586D" w:rsidP="00F740B6">
      <w:pPr>
        <w:pStyle w:val="Odsekzoznamu"/>
        <w:numPr>
          <w:ilvl w:val="0"/>
          <w:numId w:val="7"/>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rosnička zelená (</w:t>
      </w:r>
      <w:r w:rsidRPr="00F740B6">
        <w:rPr>
          <w:rFonts w:ascii="Arial" w:eastAsia="Times New Roman" w:hAnsi="Arial" w:cs="Arial"/>
          <w:i/>
          <w:iCs/>
          <w:color w:val="000000"/>
          <w:lang w:eastAsia="sk-SK"/>
        </w:rPr>
        <w:t>Hyla arborea</w:t>
      </w:r>
      <w:r w:rsidRPr="00F740B6">
        <w:rPr>
          <w:rFonts w:ascii="Arial" w:eastAsia="Times New Roman" w:hAnsi="Arial" w:cs="Arial"/>
          <w:color w:val="000000"/>
          <w:lang w:eastAsia="sk-SK"/>
        </w:rPr>
        <w:t xml:space="preserve">) </w:t>
      </w:r>
    </w:p>
    <w:p w:rsidR="0007586D" w:rsidRPr="00882B5C" w:rsidRDefault="0007586D" w:rsidP="00882B5C">
      <w:pPr>
        <w:spacing w:after="0" w:line="240" w:lineRule="auto"/>
        <w:rPr>
          <w:rFonts w:ascii="Arial" w:eastAsia="Times New Roman" w:hAnsi="Arial" w:cs="Arial"/>
          <w:lang w:eastAsia="sk-SK"/>
        </w:rPr>
      </w:pP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color w:val="000000"/>
          <w:u w:val="single"/>
          <w:lang w:eastAsia="sk-SK"/>
        </w:rPr>
        <w:t>plazy</w:t>
      </w:r>
      <w:r w:rsidRPr="00882B5C">
        <w:rPr>
          <w:rFonts w:ascii="Arial" w:eastAsia="Times New Roman" w:hAnsi="Arial" w:cs="Arial"/>
          <w:color w:val="000000"/>
          <w:lang w:eastAsia="sk-SK"/>
        </w:rPr>
        <w:t xml:space="preserve">: </w:t>
      </w:r>
    </w:p>
    <w:p w:rsidR="0007586D" w:rsidRPr="00F740B6" w:rsidRDefault="0007586D" w:rsidP="00F740B6">
      <w:pPr>
        <w:pStyle w:val="Odsekzoznamu"/>
        <w:numPr>
          <w:ilvl w:val="0"/>
          <w:numId w:val="8"/>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jašterica obyčajná (</w:t>
      </w:r>
      <w:r w:rsidRPr="00F740B6">
        <w:rPr>
          <w:rFonts w:ascii="Arial" w:eastAsia="Times New Roman" w:hAnsi="Arial" w:cs="Arial"/>
          <w:i/>
          <w:iCs/>
          <w:color w:val="000000"/>
          <w:lang w:eastAsia="sk-SK"/>
        </w:rPr>
        <w:t>Lacerta agilis</w:t>
      </w:r>
      <w:r w:rsidRPr="00F740B6">
        <w:rPr>
          <w:rFonts w:ascii="Arial" w:eastAsia="Times New Roman" w:hAnsi="Arial" w:cs="Arial"/>
          <w:color w:val="000000"/>
          <w:lang w:eastAsia="sk-SK"/>
        </w:rPr>
        <w:t xml:space="preserve">) </w:t>
      </w:r>
    </w:p>
    <w:p w:rsidR="0007586D" w:rsidRPr="00F740B6" w:rsidRDefault="0007586D" w:rsidP="00F740B6">
      <w:pPr>
        <w:pStyle w:val="Odsekzoznamu"/>
        <w:numPr>
          <w:ilvl w:val="0"/>
          <w:numId w:val="8"/>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jašterica zelená (</w:t>
      </w:r>
      <w:r w:rsidRPr="00F740B6">
        <w:rPr>
          <w:rFonts w:ascii="Arial" w:eastAsia="Times New Roman" w:hAnsi="Arial" w:cs="Arial"/>
          <w:i/>
          <w:iCs/>
          <w:color w:val="000000"/>
          <w:lang w:eastAsia="sk-SK"/>
        </w:rPr>
        <w:t>Lacerta viridis</w:t>
      </w:r>
      <w:r w:rsidRPr="00F740B6">
        <w:rPr>
          <w:rFonts w:ascii="Arial" w:eastAsia="Times New Roman" w:hAnsi="Arial" w:cs="Arial"/>
          <w:color w:val="000000"/>
          <w:lang w:eastAsia="sk-SK"/>
        </w:rPr>
        <w:t xml:space="preserve">) </w:t>
      </w:r>
    </w:p>
    <w:p w:rsidR="0007586D" w:rsidRPr="00F740B6" w:rsidRDefault="0007586D" w:rsidP="00F740B6">
      <w:pPr>
        <w:pStyle w:val="Odsekzoznamu"/>
        <w:numPr>
          <w:ilvl w:val="0"/>
          <w:numId w:val="8"/>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slepúch lámavý (</w:t>
      </w:r>
      <w:r w:rsidRPr="00F740B6">
        <w:rPr>
          <w:rFonts w:ascii="Arial" w:eastAsia="Times New Roman" w:hAnsi="Arial" w:cs="Arial"/>
          <w:i/>
          <w:iCs/>
          <w:color w:val="000000"/>
          <w:lang w:eastAsia="sk-SK"/>
        </w:rPr>
        <w:t>Anguis fragilis</w:t>
      </w:r>
      <w:r w:rsidRPr="00F740B6">
        <w:rPr>
          <w:rFonts w:ascii="Arial" w:eastAsia="Times New Roman" w:hAnsi="Arial" w:cs="Arial"/>
          <w:color w:val="000000"/>
          <w:lang w:eastAsia="sk-SK"/>
        </w:rPr>
        <w:t>)</w:t>
      </w:r>
    </w:p>
    <w:p w:rsidR="0007586D" w:rsidRPr="00F740B6" w:rsidRDefault="0007586D" w:rsidP="00F740B6">
      <w:pPr>
        <w:pStyle w:val="Odsekzoznamu"/>
        <w:numPr>
          <w:ilvl w:val="0"/>
          <w:numId w:val="8"/>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užovka stromová (</w:t>
      </w:r>
      <w:r w:rsidRPr="00F740B6">
        <w:rPr>
          <w:rFonts w:ascii="Arial" w:eastAsia="Times New Roman" w:hAnsi="Arial" w:cs="Arial"/>
          <w:i/>
          <w:iCs/>
          <w:color w:val="000000"/>
          <w:lang w:eastAsia="sk-SK"/>
        </w:rPr>
        <w:t>Zamenis longissimus</w:t>
      </w:r>
      <w:r w:rsidRPr="00F740B6">
        <w:rPr>
          <w:rFonts w:ascii="Arial" w:eastAsia="Times New Roman" w:hAnsi="Arial" w:cs="Arial"/>
          <w:color w:val="000000"/>
          <w:lang w:eastAsia="sk-SK"/>
        </w:rPr>
        <w:t>)</w:t>
      </w:r>
    </w:p>
    <w:p w:rsidR="0007586D" w:rsidRPr="00F740B6" w:rsidRDefault="0007586D" w:rsidP="00F740B6">
      <w:pPr>
        <w:pStyle w:val="Odsekzoznamu"/>
        <w:numPr>
          <w:ilvl w:val="0"/>
          <w:numId w:val="8"/>
        </w:numPr>
        <w:spacing w:after="0" w:line="240" w:lineRule="auto"/>
        <w:rPr>
          <w:rFonts w:ascii="Arial" w:eastAsia="Times New Roman" w:hAnsi="Arial" w:cs="Arial"/>
          <w:b/>
          <w:bCs/>
          <w:lang w:eastAsia="sk-SK"/>
        </w:rPr>
      </w:pPr>
      <w:r w:rsidRPr="00F740B6">
        <w:rPr>
          <w:rFonts w:ascii="Arial" w:eastAsia="Times New Roman" w:hAnsi="Arial" w:cs="Arial"/>
          <w:color w:val="000000"/>
          <w:lang w:eastAsia="sk-SK"/>
        </w:rPr>
        <w:t>užovka hladká (</w:t>
      </w:r>
      <w:r w:rsidRPr="00F740B6">
        <w:rPr>
          <w:rFonts w:ascii="Arial" w:eastAsia="Times New Roman" w:hAnsi="Arial" w:cs="Arial"/>
          <w:i/>
          <w:iCs/>
          <w:color w:val="000000"/>
          <w:lang w:eastAsia="sk-SK"/>
        </w:rPr>
        <w:t>Coronella austriaca</w:t>
      </w:r>
      <w:r w:rsidRPr="00F740B6">
        <w:rPr>
          <w:rFonts w:ascii="Arial" w:eastAsia="Times New Roman" w:hAnsi="Arial" w:cs="Arial"/>
          <w:color w:val="000000"/>
          <w:lang w:eastAsia="sk-SK"/>
        </w:rPr>
        <w:t>)</w:t>
      </w:r>
    </w:p>
    <w:p w:rsidR="0007586D" w:rsidRPr="00882B5C" w:rsidRDefault="0007586D" w:rsidP="00882B5C">
      <w:pPr>
        <w:spacing w:after="0" w:line="240" w:lineRule="auto"/>
        <w:rPr>
          <w:rFonts w:ascii="Arial" w:eastAsia="Times New Roman" w:hAnsi="Arial" w:cs="Arial"/>
          <w:lang w:eastAsia="sk-SK"/>
        </w:rPr>
      </w:pP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color w:val="000000"/>
          <w:u w:val="single"/>
          <w:lang w:eastAsia="sk-SK"/>
        </w:rPr>
        <w:t>vtáky</w:t>
      </w:r>
      <w:r w:rsidRPr="00882B5C">
        <w:rPr>
          <w:rFonts w:ascii="Arial" w:eastAsia="Times New Roman" w:hAnsi="Arial" w:cs="Arial"/>
          <w:color w:val="000000"/>
          <w:lang w:eastAsia="sk-SK"/>
        </w:rPr>
        <w:t>:</w:t>
      </w: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color w:val="000000"/>
          <w:lang w:eastAsia="sk-SK"/>
        </w:rPr>
        <w:t>Na lokalite a v jej bezprostrednom okolí sa pravidelne vyskytuje viac ako 60 druhov vtákov, z ktorých k najvzácnejším patrí dudok chochlatý (</w:t>
      </w:r>
      <w:r w:rsidRPr="00882B5C">
        <w:rPr>
          <w:rFonts w:ascii="Arial" w:eastAsia="Times New Roman" w:hAnsi="Arial" w:cs="Arial"/>
          <w:i/>
          <w:iCs/>
          <w:color w:val="000000"/>
          <w:lang w:eastAsia="sk-SK"/>
        </w:rPr>
        <w:t>Upupa epops</w:t>
      </w:r>
      <w:r w:rsidRPr="00882B5C">
        <w:rPr>
          <w:rFonts w:ascii="Arial" w:eastAsia="Times New Roman" w:hAnsi="Arial" w:cs="Arial"/>
          <w:color w:val="000000"/>
          <w:lang w:eastAsia="sk-SK"/>
        </w:rPr>
        <w:t>), včelárik zlatý (</w:t>
      </w:r>
      <w:r w:rsidRPr="00882B5C">
        <w:rPr>
          <w:rFonts w:ascii="Arial" w:eastAsia="Times New Roman" w:hAnsi="Arial" w:cs="Arial"/>
          <w:i/>
          <w:iCs/>
          <w:color w:val="000000"/>
          <w:lang w:eastAsia="sk-SK"/>
        </w:rPr>
        <w:t>Merops apiaster</w:t>
      </w:r>
      <w:r w:rsidRPr="00882B5C">
        <w:rPr>
          <w:rFonts w:ascii="Arial" w:eastAsia="Times New Roman" w:hAnsi="Arial" w:cs="Arial"/>
          <w:color w:val="000000"/>
          <w:lang w:eastAsia="sk-SK"/>
        </w:rPr>
        <w:t>), žlna zelená (</w:t>
      </w:r>
      <w:r w:rsidRPr="00882B5C">
        <w:rPr>
          <w:rFonts w:ascii="Arial" w:eastAsia="Times New Roman" w:hAnsi="Arial" w:cs="Arial"/>
          <w:i/>
          <w:iCs/>
          <w:color w:val="000000"/>
          <w:lang w:eastAsia="sk-SK"/>
        </w:rPr>
        <w:t>Picus viridis</w:t>
      </w:r>
      <w:r w:rsidRPr="00882B5C">
        <w:rPr>
          <w:rFonts w:ascii="Arial" w:eastAsia="Times New Roman" w:hAnsi="Arial" w:cs="Arial"/>
          <w:color w:val="000000"/>
          <w:lang w:eastAsia="sk-SK"/>
        </w:rPr>
        <w:t>) a žlna sivá (</w:t>
      </w:r>
      <w:r w:rsidRPr="00882B5C">
        <w:rPr>
          <w:rFonts w:ascii="Arial" w:eastAsia="Times New Roman" w:hAnsi="Arial" w:cs="Arial"/>
          <w:i/>
          <w:iCs/>
          <w:color w:val="000000"/>
          <w:lang w:eastAsia="sk-SK"/>
        </w:rPr>
        <w:t>Picus canus</w:t>
      </w:r>
      <w:r w:rsidRPr="00882B5C">
        <w:rPr>
          <w:rFonts w:ascii="Arial" w:eastAsia="Times New Roman" w:hAnsi="Arial" w:cs="Arial"/>
          <w:color w:val="000000"/>
          <w:lang w:eastAsia="sk-SK"/>
        </w:rPr>
        <w:t>).</w:t>
      </w:r>
      <w:r w:rsidR="00483290">
        <w:rPr>
          <w:rFonts w:ascii="Arial" w:eastAsia="Times New Roman" w:hAnsi="Arial" w:cs="Arial"/>
          <w:color w:val="000000"/>
          <w:lang w:eastAsia="sk-SK"/>
        </w:rPr>
        <w:t xml:space="preserve"> Významný je </w:t>
      </w:r>
      <w:r w:rsidR="00483290">
        <w:rPr>
          <w:rFonts w:ascii="Arial Narrow" w:hAnsi="Arial Narrow"/>
        </w:rPr>
        <w:t>výskyt chrapkáča poľného (</w:t>
      </w:r>
      <w:r w:rsidR="00483290" w:rsidRPr="00483290">
        <w:rPr>
          <w:rFonts w:ascii="Arial Narrow" w:hAnsi="Arial Narrow"/>
          <w:i/>
        </w:rPr>
        <w:t>Crex crex</w:t>
      </w:r>
      <w:r w:rsidR="00483290">
        <w:rPr>
          <w:rFonts w:ascii="Arial Narrow" w:hAnsi="Arial Narrow"/>
        </w:rPr>
        <w:t>)</w:t>
      </w:r>
      <w:r w:rsidR="00483290" w:rsidRPr="00483290">
        <w:rPr>
          <w:rFonts w:ascii="Arial Narrow" w:hAnsi="Arial Narrow"/>
        </w:rPr>
        <w:t xml:space="preserve"> </w:t>
      </w:r>
      <w:r w:rsidR="00483290">
        <w:rPr>
          <w:rFonts w:ascii="Arial Narrow" w:hAnsi="Arial Narrow"/>
        </w:rPr>
        <w:t>ktorého  hniezdeniu sa prispôsobuje aj súčasný manažment, ktorý zabezpečuje Hlavné mesto Bratislava.</w:t>
      </w:r>
    </w:p>
    <w:p w:rsidR="0007586D" w:rsidRPr="00882B5C" w:rsidRDefault="0007586D" w:rsidP="00882B5C">
      <w:pPr>
        <w:spacing w:after="0" w:line="240" w:lineRule="auto"/>
        <w:rPr>
          <w:rFonts w:ascii="Arial" w:eastAsia="Times New Roman" w:hAnsi="Arial" w:cs="Arial"/>
          <w:lang w:eastAsia="sk-SK"/>
        </w:rPr>
      </w:pP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color w:val="000000"/>
          <w:u w:val="single"/>
          <w:lang w:eastAsia="sk-SK"/>
        </w:rPr>
        <w:t>cicavce</w:t>
      </w:r>
      <w:r w:rsidRPr="00882B5C">
        <w:rPr>
          <w:rFonts w:ascii="Arial" w:eastAsia="Times New Roman" w:hAnsi="Arial" w:cs="Arial"/>
          <w:color w:val="000000"/>
          <w:lang w:eastAsia="sk-SK"/>
        </w:rPr>
        <w:t xml:space="preserve">: </w:t>
      </w: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color w:val="000000"/>
          <w:lang w:eastAsia="sk-SK"/>
        </w:rPr>
        <w:t>Zaznamenaný bol výskyt viac ako 10 druhov netopierov (Chiroptera), ktoré tu majú svoje loviská.</w:t>
      </w:r>
    </w:p>
    <w:p w:rsidR="0007586D" w:rsidRPr="00882B5C" w:rsidRDefault="0007586D" w:rsidP="00882B5C">
      <w:pPr>
        <w:spacing w:after="0" w:line="240" w:lineRule="auto"/>
        <w:rPr>
          <w:rFonts w:ascii="Arial" w:eastAsia="Times New Roman" w:hAnsi="Arial" w:cs="Arial"/>
          <w:lang w:eastAsia="sk-SK"/>
        </w:rPr>
      </w:pPr>
    </w:p>
    <w:p w:rsidR="0007586D" w:rsidRPr="00882B5C" w:rsidRDefault="0007586D" w:rsidP="00882B5C">
      <w:pPr>
        <w:spacing w:after="0" w:line="240" w:lineRule="auto"/>
        <w:rPr>
          <w:rFonts w:ascii="Arial" w:eastAsia="Times New Roman" w:hAnsi="Arial" w:cs="Arial"/>
          <w:b/>
          <w:bCs/>
          <w:lang w:eastAsia="sk-SK"/>
        </w:rPr>
      </w:pPr>
      <w:r w:rsidRPr="00882B5C">
        <w:rPr>
          <w:rFonts w:ascii="Arial" w:eastAsia="Times New Roman" w:hAnsi="Arial" w:cs="Arial"/>
          <w:color w:val="000000"/>
          <w:lang w:eastAsia="sk-SK"/>
        </w:rPr>
        <w:t xml:space="preserve">Lokalita je významná aj pre </w:t>
      </w:r>
      <w:r w:rsidRPr="00882B5C">
        <w:rPr>
          <w:rFonts w:ascii="Arial" w:eastAsia="Times New Roman" w:hAnsi="Arial" w:cs="Arial"/>
          <w:color w:val="000000"/>
          <w:u w:val="single"/>
          <w:lang w:eastAsia="sk-SK"/>
        </w:rPr>
        <w:t>poľovnú zver</w:t>
      </w:r>
      <w:r w:rsidRPr="00882B5C">
        <w:rPr>
          <w:rFonts w:ascii="Arial" w:eastAsia="Times New Roman" w:hAnsi="Arial" w:cs="Arial"/>
          <w:color w:val="000000"/>
          <w:lang w:eastAsia="sk-SK"/>
        </w:rPr>
        <w:t xml:space="preserve"> – žije tu bažant (</w:t>
      </w:r>
      <w:r w:rsidRPr="00882B5C">
        <w:rPr>
          <w:rFonts w:ascii="Arial" w:eastAsia="Times New Roman" w:hAnsi="Arial" w:cs="Arial"/>
          <w:i/>
          <w:iCs/>
          <w:color w:val="000000"/>
          <w:lang w:eastAsia="sk-SK"/>
        </w:rPr>
        <w:t>Phasianus colchicus</w:t>
      </w:r>
      <w:r w:rsidRPr="00882B5C">
        <w:rPr>
          <w:rFonts w:ascii="Arial" w:eastAsia="Times New Roman" w:hAnsi="Arial" w:cs="Arial"/>
          <w:color w:val="000000"/>
          <w:lang w:eastAsia="sk-SK"/>
        </w:rPr>
        <w:t>), zajac (</w:t>
      </w:r>
      <w:r w:rsidRPr="00882B5C">
        <w:rPr>
          <w:rFonts w:ascii="Arial" w:eastAsia="Times New Roman" w:hAnsi="Arial" w:cs="Arial"/>
          <w:i/>
          <w:iCs/>
          <w:color w:val="000000"/>
          <w:lang w:eastAsia="sk-SK"/>
        </w:rPr>
        <w:t>Lepus europaeus</w:t>
      </w:r>
      <w:r w:rsidRPr="00882B5C">
        <w:rPr>
          <w:rFonts w:ascii="Arial" w:eastAsia="Times New Roman" w:hAnsi="Arial" w:cs="Arial"/>
          <w:color w:val="000000"/>
          <w:lang w:eastAsia="sk-SK"/>
        </w:rPr>
        <w:t>), líška (</w:t>
      </w:r>
      <w:r w:rsidRPr="00882B5C">
        <w:rPr>
          <w:rFonts w:ascii="Arial" w:eastAsia="Times New Roman" w:hAnsi="Arial" w:cs="Arial"/>
          <w:i/>
          <w:iCs/>
          <w:color w:val="000000"/>
          <w:lang w:eastAsia="sk-SK"/>
        </w:rPr>
        <w:t>Vulpes vulpes</w:t>
      </w:r>
      <w:r w:rsidRPr="00882B5C">
        <w:rPr>
          <w:rFonts w:ascii="Arial" w:eastAsia="Times New Roman" w:hAnsi="Arial" w:cs="Arial"/>
          <w:color w:val="000000"/>
          <w:lang w:eastAsia="sk-SK"/>
        </w:rPr>
        <w:t>), kuna skalná (</w:t>
      </w:r>
      <w:r w:rsidRPr="00882B5C">
        <w:rPr>
          <w:rFonts w:ascii="Arial" w:eastAsia="Times New Roman" w:hAnsi="Arial" w:cs="Arial"/>
          <w:i/>
          <w:iCs/>
          <w:color w:val="000000"/>
          <w:lang w:eastAsia="sk-SK"/>
        </w:rPr>
        <w:t>Martes foina</w:t>
      </w:r>
      <w:r w:rsidRPr="00882B5C">
        <w:rPr>
          <w:rFonts w:ascii="Arial" w:eastAsia="Times New Roman" w:hAnsi="Arial" w:cs="Arial"/>
          <w:color w:val="000000"/>
          <w:lang w:eastAsia="sk-SK"/>
        </w:rPr>
        <w:t>), srnec (</w:t>
      </w:r>
      <w:r w:rsidRPr="00882B5C">
        <w:rPr>
          <w:rFonts w:ascii="Arial" w:eastAsia="Times New Roman" w:hAnsi="Arial" w:cs="Arial"/>
          <w:i/>
          <w:iCs/>
          <w:color w:val="000000"/>
          <w:lang w:eastAsia="sk-SK"/>
        </w:rPr>
        <w:t>Capreolus capreolus</w:t>
      </w:r>
      <w:r w:rsidRPr="00882B5C">
        <w:rPr>
          <w:rFonts w:ascii="Arial" w:eastAsia="Times New Roman" w:hAnsi="Arial" w:cs="Arial"/>
          <w:color w:val="000000"/>
          <w:lang w:eastAsia="sk-SK"/>
        </w:rPr>
        <w:t>) aj diviak (</w:t>
      </w:r>
      <w:r w:rsidRPr="00882B5C">
        <w:rPr>
          <w:rFonts w:ascii="Arial" w:eastAsia="Times New Roman" w:hAnsi="Arial" w:cs="Arial"/>
          <w:i/>
          <w:iCs/>
          <w:color w:val="000000"/>
          <w:lang w:eastAsia="sk-SK"/>
        </w:rPr>
        <w:t>Sus scrofa</w:t>
      </w:r>
      <w:r w:rsidRPr="00882B5C">
        <w:rPr>
          <w:rFonts w:ascii="Arial" w:eastAsia="Times New Roman" w:hAnsi="Arial" w:cs="Arial"/>
          <w:color w:val="000000"/>
          <w:lang w:eastAsia="sk-SK"/>
        </w:rPr>
        <w:t>).</w:t>
      </w:r>
    </w:p>
    <w:p w:rsidR="00542247" w:rsidRPr="00882B5C" w:rsidRDefault="00542247" w:rsidP="00882B5C">
      <w:pPr>
        <w:rPr>
          <w:rFonts w:ascii="Arial" w:hAnsi="Arial" w:cs="Arial"/>
          <w:i/>
        </w:rPr>
      </w:pPr>
    </w:p>
    <w:p w:rsidR="00545853" w:rsidRPr="00882B5C" w:rsidRDefault="00545853" w:rsidP="00882B5C">
      <w:pPr>
        <w:pStyle w:val="Nadpis2"/>
        <w:rPr>
          <w:rFonts w:ascii="Arial" w:hAnsi="Arial" w:cs="Arial"/>
          <w:sz w:val="22"/>
          <w:szCs w:val="22"/>
        </w:rPr>
      </w:pPr>
      <w:bookmarkStart w:id="3" w:name="_Toc515861384"/>
      <w:r w:rsidRPr="00882B5C">
        <w:rPr>
          <w:rFonts w:ascii="Arial" w:hAnsi="Arial" w:cs="Arial"/>
          <w:sz w:val="22"/>
          <w:szCs w:val="22"/>
        </w:rPr>
        <w:lastRenderedPageBreak/>
        <w:t>Ohrozenia</w:t>
      </w:r>
      <w:bookmarkEnd w:id="3"/>
    </w:p>
    <w:p w:rsidR="00545853" w:rsidRPr="00882B5C" w:rsidRDefault="00545853" w:rsidP="00882B5C">
      <w:pPr>
        <w:pStyle w:val="Nadpis2"/>
        <w:rPr>
          <w:rFonts w:ascii="Arial" w:hAnsi="Arial" w:cs="Arial"/>
          <w:sz w:val="22"/>
          <w:szCs w:val="22"/>
        </w:rPr>
      </w:pPr>
    </w:p>
    <w:p w:rsidR="00545853" w:rsidRPr="00882B5C" w:rsidRDefault="00545853" w:rsidP="00F740B6">
      <w:pPr>
        <w:spacing w:line="360" w:lineRule="auto"/>
        <w:jc w:val="both"/>
        <w:rPr>
          <w:rFonts w:ascii="Arial" w:hAnsi="Arial" w:cs="Arial"/>
          <w:i/>
        </w:rPr>
      </w:pPr>
      <w:r w:rsidRPr="00882B5C">
        <w:rPr>
          <w:rFonts w:ascii="Arial" w:hAnsi="Arial" w:cs="Arial"/>
        </w:rPr>
        <w:t>Sukcesné p</w:t>
      </w:r>
      <w:r w:rsidR="00504D58">
        <w:rPr>
          <w:rFonts w:ascii="Arial" w:hAnsi="Arial" w:cs="Arial"/>
        </w:rPr>
        <w:t>r</w:t>
      </w:r>
      <w:r w:rsidRPr="00882B5C">
        <w:rPr>
          <w:rFonts w:ascii="Arial" w:hAnsi="Arial" w:cs="Arial"/>
        </w:rPr>
        <w:t>ocesy vedú k zvýšeniu podiel</w:t>
      </w:r>
      <w:r w:rsidR="007A5E68">
        <w:rPr>
          <w:rFonts w:ascii="Arial" w:hAnsi="Arial" w:cs="Arial"/>
        </w:rPr>
        <w:t>u</w:t>
      </w:r>
      <w:r w:rsidRPr="00882B5C">
        <w:rPr>
          <w:rFonts w:ascii="Arial" w:hAnsi="Arial" w:cs="Arial"/>
        </w:rPr>
        <w:t xml:space="preserve"> drevín, a to </w:t>
      </w:r>
      <w:r w:rsidR="007A5E68">
        <w:rPr>
          <w:rFonts w:ascii="Arial" w:hAnsi="Arial" w:cs="Arial"/>
        </w:rPr>
        <w:t>osobitne napr.</w:t>
      </w:r>
      <w:r w:rsidRPr="00882B5C">
        <w:rPr>
          <w:rFonts w:ascii="Arial" w:hAnsi="Arial" w:cs="Arial"/>
        </w:rPr>
        <w:t xml:space="preserve"> černic</w:t>
      </w:r>
      <w:r w:rsidR="007A5E68">
        <w:rPr>
          <w:rFonts w:ascii="Arial" w:hAnsi="Arial" w:cs="Arial"/>
        </w:rPr>
        <w:t>e</w:t>
      </w:r>
      <w:r w:rsidRPr="00882B5C">
        <w:rPr>
          <w:rFonts w:ascii="Arial" w:hAnsi="Arial" w:cs="Arial"/>
        </w:rPr>
        <w:t xml:space="preserve"> (</w:t>
      </w:r>
      <w:r w:rsidRPr="00882B5C">
        <w:rPr>
          <w:rFonts w:ascii="Arial" w:hAnsi="Arial" w:cs="Arial"/>
          <w:i/>
        </w:rPr>
        <w:t>Rubus idaeus</w:t>
      </w:r>
      <w:r w:rsidRPr="00882B5C">
        <w:rPr>
          <w:rFonts w:ascii="Arial" w:hAnsi="Arial" w:cs="Arial"/>
        </w:rPr>
        <w:t xml:space="preserve">), </w:t>
      </w:r>
      <w:r w:rsidR="007A5E68">
        <w:rPr>
          <w:rFonts w:ascii="Arial" w:hAnsi="Arial" w:cs="Arial"/>
        </w:rPr>
        <w:t>ruže šípkovej</w:t>
      </w:r>
      <w:r w:rsidRPr="00882B5C">
        <w:rPr>
          <w:rFonts w:ascii="Arial" w:hAnsi="Arial" w:cs="Arial"/>
        </w:rPr>
        <w:t xml:space="preserve"> (</w:t>
      </w:r>
      <w:r w:rsidRPr="00882B5C">
        <w:rPr>
          <w:rFonts w:ascii="Arial" w:hAnsi="Arial" w:cs="Arial"/>
          <w:i/>
        </w:rPr>
        <w:t>Rosa canina</w:t>
      </w:r>
      <w:r w:rsidRPr="00882B5C">
        <w:rPr>
          <w:rFonts w:ascii="Arial" w:hAnsi="Arial" w:cs="Arial"/>
        </w:rPr>
        <w:t>), trnok (</w:t>
      </w:r>
      <w:r w:rsidRPr="00882B5C">
        <w:rPr>
          <w:rFonts w:ascii="Arial" w:hAnsi="Arial" w:cs="Arial"/>
          <w:i/>
        </w:rPr>
        <w:t>Prunus spinosa</w:t>
      </w:r>
      <w:r w:rsidRPr="00882B5C">
        <w:rPr>
          <w:rFonts w:ascii="Arial" w:hAnsi="Arial" w:cs="Arial"/>
        </w:rPr>
        <w:t>), bršlenov (</w:t>
      </w:r>
      <w:r w:rsidRPr="00882B5C">
        <w:rPr>
          <w:rFonts w:ascii="Arial" w:hAnsi="Arial" w:cs="Arial"/>
          <w:i/>
        </w:rPr>
        <w:t>Euonymus europeus</w:t>
      </w:r>
      <w:r w:rsidRPr="00882B5C">
        <w:rPr>
          <w:rFonts w:ascii="Arial" w:hAnsi="Arial" w:cs="Arial"/>
        </w:rPr>
        <w:t>)</w:t>
      </w:r>
      <w:r w:rsidR="00F740B6">
        <w:rPr>
          <w:rFonts w:ascii="Arial" w:hAnsi="Arial" w:cs="Arial"/>
        </w:rPr>
        <w:t>,</w:t>
      </w:r>
      <w:r w:rsidRPr="00882B5C">
        <w:rPr>
          <w:rFonts w:ascii="Arial" w:hAnsi="Arial" w:cs="Arial"/>
        </w:rPr>
        <w:t xml:space="preserve"> ale aj stromov (</w:t>
      </w:r>
      <w:r w:rsidRPr="00882B5C">
        <w:rPr>
          <w:rFonts w:ascii="Arial" w:hAnsi="Arial" w:cs="Arial"/>
          <w:i/>
        </w:rPr>
        <w:t>Fraxinus</w:t>
      </w:r>
      <w:r w:rsidRPr="00882B5C">
        <w:rPr>
          <w:rFonts w:ascii="Arial" w:hAnsi="Arial" w:cs="Arial"/>
        </w:rPr>
        <w:t xml:space="preserve">, </w:t>
      </w:r>
      <w:r w:rsidRPr="00882B5C">
        <w:rPr>
          <w:rFonts w:ascii="Arial" w:hAnsi="Arial" w:cs="Arial"/>
          <w:i/>
        </w:rPr>
        <w:t>Acer,</w:t>
      </w:r>
      <w:r w:rsidR="00F740B6">
        <w:rPr>
          <w:rFonts w:ascii="Arial" w:hAnsi="Arial" w:cs="Arial"/>
          <w:i/>
        </w:rPr>
        <w:t xml:space="preserve"> </w:t>
      </w:r>
      <w:r w:rsidR="007A5E68">
        <w:rPr>
          <w:rFonts w:ascii="Arial" w:hAnsi="Arial" w:cs="Arial"/>
          <w:i/>
        </w:rPr>
        <w:t xml:space="preserve">Crataegus </w:t>
      </w:r>
      <w:r w:rsidRPr="00882B5C">
        <w:rPr>
          <w:rFonts w:ascii="Arial" w:hAnsi="Arial" w:cs="Arial"/>
          <w:i/>
        </w:rPr>
        <w:t xml:space="preserve">a </w:t>
      </w:r>
      <w:r w:rsidR="00F740B6">
        <w:rPr>
          <w:rFonts w:ascii="Arial" w:hAnsi="Arial" w:cs="Arial"/>
          <w:i/>
        </w:rPr>
        <w:t>i</w:t>
      </w:r>
      <w:r w:rsidRPr="00882B5C">
        <w:rPr>
          <w:rFonts w:ascii="Arial" w:hAnsi="Arial" w:cs="Arial"/>
          <w:i/>
        </w:rPr>
        <w:t>.)</w:t>
      </w:r>
    </w:p>
    <w:p w:rsidR="00545853" w:rsidRPr="00882B5C" w:rsidRDefault="006F4BA0" w:rsidP="00F740B6">
      <w:pPr>
        <w:spacing w:line="360" w:lineRule="auto"/>
        <w:jc w:val="both"/>
        <w:rPr>
          <w:rFonts w:ascii="Arial" w:hAnsi="Arial" w:cs="Arial"/>
        </w:rPr>
      </w:pPr>
      <w:r>
        <w:rPr>
          <w:rFonts w:ascii="Arial" w:hAnsi="Arial" w:cs="Arial"/>
        </w:rPr>
        <w:t>P</w:t>
      </w:r>
      <w:r w:rsidR="00545853" w:rsidRPr="00882B5C">
        <w:rPr>
          <w:rFonts w:ascii="Arial" w:hAnsi="Arial" w:cs="Arial"/>
        </w:rPr>
        <w:t>omerne významn</w:t>
      </w:r>
      <w:r>
        <w:rPr>
          <w:rFonts w:ascii="Arial" w:hAnsi="Arial" w:cs="Arial"/>
        </w:rPr>
        <w:t>ým</w:t>
      </w:r>
      <w:r w:rsidR="00545853" w:rsidRPr="00882B5C">
        <w:rPr>
          <w:rFonts w:ascii="Arial" w:hAnsi="Arial" w:cs="Arial"/>
        </w:rPr>
        <w:t xml:space="preserve"> ohrozen</w:t>
      </w:r>
      <w:r>
        <w:rPr>
          <w:rFonts w:ascii="Arial" w:hAnsi="Arial" w:cs="Arial"/>
        </w:rPr>
        <w:t>ím</w:t>
      </w:r>
      <w:r w:rsidR="00545853" w:rsidRPr="00882B5C">
        <w:rPr>
          <w:rFonts w:ascii="Arial" w:hAnsi="Arial" w:cs="Arial"/>
        </w:rPr>
        <w:t xml:space="preserve"> prírodného spoločenstva je výskyt inváznej rastliny pohánkovec japonský</w:t>
      </w:r>
      <w:r w:rsidR="00F740B6">
        <w:rPr>
          <w:rFonts w:ascii="Arial" w:hAnsi="Arial" w:cs="Arial"/>
        </w:rPr>
        <w:t xml:space="preserve"> (</w:t>
      </w:r>
      <w:r w:rsidR="00F740B6" w:rsidRPr="00F740B6">
        <w:rPr>
          <w:rFonts w:ascii="Arial" w:hAnsi="Arial" w:cs="Arial"/>
          <w:i/>
        </w:rPr>
        <w:t>Fallopia japonica</w:t>
      </w:r>
      <w:r w:rsidR="00F740B6" w:rsidRPr="00F740B6">
        <w:rPr>
          <w:rFonts w:ascii="Arial" w:hAnsi="Arial" w:cs="Arial"/>
        </w:rPr>
        <w:t>)</w:t>
      </w:r>
      <w:r w:rsidR="00865226" w:rsidRPr="00882B5C">
        <w:rPr>
          <w:rFonts w:ascii="Arial" w:hAnsi="Arial" w:cs="Arial"/>
        </w:rPr>
        <w:t>, ktorého š</w:t>
      </w:r>
      <w:r>
        <w:rPr>
          <w:rFonts w:ascii="Arial" w:hAnsi="Arial" w:cs="Arial"/>
        </w:rPr>
        <w:t>í</w:t>
      </w:r>
      <w:r w:rsidR="00865226" w:rsidRPr="00882B5C">
        <w:rPr>
          <w:rFonts w:ascii="Arial" w:hAnsi="Arial" w:cs="Arial"/>
        </w:rPr>
        <w:t>reni</w:t>
      </w:r>
      <w:r w:rsidR="007A5E68">
        <w:rPr>
          <w:rFonts w:ascii="Arial" w:hAnsi="Arial" w:cs="Arial"/>
        </w:rPr>
        <w:t>u</w:t>
      </w:r>
      <w:r w:rsidR="00865226" w:rsidRPr="00882B5C">
        <w:rPr>
          <w:rFonts w:ascii="Arial" w:hAnsi="Arial" w:cs="Arial"/>
        </w:rPr>
        <w:t xml:space="preserve"> sa </w:t>
      </w:r>
      <w:r w:rsidR="007A5E68">
        <w:rPr>
          <w:rFonts w:ascii="Arial" w:hAnsi="Arial" w:cs="Arial"/>
        </w:rPr>
        <w:t>priebežne</w:t>
      </w:r>
      <w:r w:rsidR="00865226" w:rsidRPr="00882B5C">
        <w:rPr>
          <w:rFonts w:ascii="Arial" w:hAnsi="Arial" w:cs="Arial"/>
        </w:rPr>
        <w:t xml:space="preserve"> zamedzuje vykášaním s následnou aplikáciou herbicídov.</w:t>
      </w:r>
      <w:r w:rsidR="00483290">
        <w:rPr>
          <w:rFonts w:ascii="Arial" w:hAnsi="Arial" w:cs="Arial"/>
        </w:rPr>
        <w:t xml:space="preserve"> Rovnako sa tu začína šíriť aj </w:t>
      </w:r>
      <w:r w:rsidR="00483290">
        <w:rPr>
          <w:rFonts w:ascii="Arial Narrow" w:hAnsi="Arial Narrow"/>
        </w:rPr>
        <w:t xml:space="preserve">baza chabzdová </w:t>
      </w:r>
      <w:r w:rsidR="00483290">
        <w:rPr>
          <w:rFonts w:ascii="Arial Narrow" w:hAnsi="Arial Narrow"/>
          <w:color w:val="333333"/>
        </w:rPr>
        <w:t>(</w:t>
      </w:r>
      <w:r w:rsidR="00483290" w:rsidRPr="00483290">
        <w:rPr>
          <w:rFonts w:ascii="Arial Narrow" w:hAnsi="Arial Narrow"/>
          <w:i/>
          <w:color w:val="333333"/>
        </w:rPr>
        <w:t>Sambucus ebulus</w:t>
      </w:r>
      <w:r w:rsidR="00483290" w:rsidRPr="00F740B6">
        <w:rPr>
          <w:rFonts w:ascii="Arial" w:hAnsi="Arial" w:cs="Arial"/>
        </w:rPr>
        <w:t>)</w:t>
      </w:r>
      <w:r w:rsidR="00483290">
        <w:rPr>
          <w:rFonts w:ascii="Arial" w:hAnsi="Arial" w:cs="Arial"/>
        </w:rPr>
        <w:t>.</w:t>
      </w:r>
    </w:p>
    <w:p w:rsidR="00865226" w:rsidRPr="00882B5C" w:rsidRDefault="00865226" w:rsidP="00F740B6">
      <w:pPr>
        <w:spacing w:line="360" w:lineRule="auto"/>
        <w:jc w:val="both"/>
        <w:rPr>
          <w:rFonts w:ascii="Arial" w:hAnsi="Arial" w:cs="Arial"/>
        </w:rPr>
      </w:pPr>
      <w:r w:rsidRPr="00882B5C">
        <w:rPr>
          <w:rFonts w:ascii="Arial" w:hAnsi="Arial" w:cs="Arial"/>
        </w:rPr>
        <w:t>Absencia pravidelnej údržby riešenej lokality, či obhospodarovania kosením alebo pasením môže mať za následok nielen šírenie invázn</w:t>
      </w:r>
      <w:r w:rsidR="00F740B6">
        <w:rPr>
          <w:rFonts w:ascii="Arial" w:hAnsi="Arial" w:cs="Arial"/>
        </w:rPr>
        <w:t>ych druhov</w:t>
      </w:r>
      <w:r w:rsidRPr="00882B5C">
        <w:rPr>
          <w:rFonts w:ascii="Arial" w:hAnsi="Arial" w:cs="Arial"/>
        </w:rPr>
        <w:t>, ale aj postupný zánik celého bohatého travobylinného spoločenstva v prospech lesa.</w:t>
      </w:r>
    </w:p>
    <w:p w:rsidR="002F0B1F" w:rsidRPr="00882B5C" w:rsidRDefault="002F0B1F" w:rsidP="00882B5C">
      <w:pPr>
        <w:rPr>
          <w:rFonts w:ascii="Arial" w:hAnsi="Arial" w:cs="Arial"/>
        </w:rPr>
      </w:pPr>
    </w:p>
    <w:p w:rsidR="002F0B1F" w:rsidRPr="00882B5C" w:rsidRDefault="002F0B1F" w:rsidP="00882B5C">
      <w:pPr>
        <w:pStyle w:val="Nadpis2"/>
        <w:rPr>
          <w:rFonts w:ascii="Arial" w:hAnsi="Arial" w:cs="Arial"/>
          <w:sz w:val="22"/>
          <w:szCs w:val="22"/>
        </w:rPr>
      </w:pPr>
      <w:bookmarkStart w:id="4" w:name="_Toc515861385"/>
      <w:r w:rsidRPr="00882B5C">
        <w:rPr>
          <w:rFonts w:ascii="Arial" w:hAnsi="Arial" w:cs="Arial"/>
          <w:sz w:val="22"/>
          <w:szCs w:val="22"/>
        </w:rPr>
        <w:t>Pasenie ako vhodné riešenie pre m</w:t>
      </w:r>
      <w:r w:rsidR="00034C76">
        <w:rPr>
          <w:rFonts w:ascii="Arial" w:hAnsi="Arial" w:cs="Arial"/>
          <w:sz w:val="22"/>
          <w:szCs w:val="22"/>
        </w:rPr>
        <w:t>a</w:t>
      </w:r>
      <w:r w:rsidRPr="00882B5C">
        <w:rPr>
          <w:rFonts w:ascii="Arial" w:hAnsi="Arial" w:cs="Arial"/>
          <w:sz w:val="22"/>
          <w:szCs w:val="22"/>
        </w:rPr>
        <w:t>n</w:t>
      </w:r>
      <w:r w:rsidR="00034C76">
        <w:rPr>
          <w:rFonts w:ascii="Arial" w:hAnsi="Arial" w:cs="Arial"/>
          <w:sz w:val="22"/>
          <w:szCs w:val="22"/>
        </w:rPr>
        <w:t>a</w:t>
      </w:r>
      <w:r w:rsidRPr="00882B5C">
        <w:rPr>
          <w:rFonts w:ascii="Arial" w:hAnsi="Arial" w:cs="Arial"/>
          <w:sz w:val="22"/>
          <w:szCs w:val="22"/>
        </w:rPr>
        <w:t>žment lokality Kráľova hora</w:t>
      </w:r>
      <w:bookmarkEnd w:id="4"/>
    </w:p>
    <w:p w:rsidR="002F0B1F" w:rsidRPr="00882B5C" w:rsidRDefault="002F0B1F" w:rsidP="00882B5C">
      <w:pPr>
        <w:rPr>
          <w:rFonts w:ascii="Arial" w:hAnsi="Arial" w:cs="Arial"/>
        </w:rPr>
      </w:pPr>
    </w:p>
    <w:p w:rsidR="002F0B1F" w:rsidRPr="00882B5C" w:rsidRDefault="002F0B1F" w:rsidP="00F740B6">
      <w:pPr>
        <w:spacing w:line="360" w:lineRule="auto"/>
        <w:jc w:val="both"/>
        <w:rPr>
          <w:rFonts w:ascii="Arial" w:hAnsi="Arial" w:cs="Arial"/>
        </w:rPr>
      </w:pPr>
      <w:r w:rsidRPr="00882B5C">
        <w:rPr>
          <w:rFonts w:ascii="Arial" w:hAnsi="Arial" w:cs="Arial"/>
        </w:rPr>
        <w:t xml:space="preserve">V súčasnosti sa vo viacerých európskych metropolách môžeme stretnúť s prírode blízkou údržbou zelene, mestským poľnohospodárstvom </w:t>
      </w:r>
      <w:r w:rsidR="006F4BA0">
        <w:rPr>
          <w:rFonts w:ascii="Arial" w:hAnsi="Arial" w:cs="Arial"/>
        </w:rPr>
        <w:t>a tiež</w:t>
      </w:r>
      <w:r w:rsidRPr="00882B5C">
        <w:rPr>
          <w:rFonts w:ascii="Arial" w:hAnsi="Arial" w:cs="Arial"/>
        </w:rPr>
        <w:t xml:space="preserve"> zavádzaním pasenia na vhodných pozemkoch. Pasenie sa javí ako veľmi vhodný spôsob údržby väčších trávnatých plôch. Aj v sídelnom prostredí je prítomnosť zvierat vždy hodnotená veľmi pozitívne</w:t>
      </w:r>
      <w:r w:rsidRPr="00882B5C">
        <w:rPr>
          <w:rStyle w:val="Zvraznenie"/>
          <w:rFonts w:ascii="Arial" w:hAnsi="Arial" w:cs="Arial"/>
          <w:i w:val="0"/>
        </w:rPr>
        <w:t>. Pasením sa</w:t>
      </w:r>
      <w:r w:rsidRPr="00882B5C">
        <w:rPr>
          <w:rStyle w:val="Zvraznenie"/>
          <w:rFonts w:ascii="Arial" w:hAnsi="Arial" w:cs="Arial"/>
        </w:rPr>
        <w:t xml:space="preserve"> </w:t>
      </w:r>
      <w:r w:rsidRPr="00882B5C">
        <w:rPr>
          <w:rStyle w:val="Zvraznenie"/>
          <w:rFonts w:ascii="Arial" w:hAnsi="Arial" w:cs="Arial"/>
          <w:i w:val="0"/>
        </w:rPr>
        <w:t xml:space="preserve">zachováva vhodná štruktúra a heterogenita trávnatého porastu, výrazne prispieva aj k podpore biodiverzity. </w:t>
      </w:r>
    </w:p>
    <w:p w:rsidR="00865226" w:rsidRPr="00882B5C" w:rsidRDefault="00865226" w:rsidP="00F740B6">
      <w:pPr>
        <w:spacing w:after="0" w:line="360" w:lineRule="auto"/>
        <w:jc w:val="both"/>
        <w:rPr>
          <w:rFonts w:ascii="Arial" w:eastAsia="Times New Roman" w:hAnsi="Arial" w:cs="Arial"/>
          <w:lang w:eastAsia="sk-SK"/>
        </w:rPr>
      </w:pPr>
      <w:r w:rsidRPr="00882B5C">
        <w:rPr>
          <w:rFonts w:ascii="Arial" w:eastAsia="Times New Roman" w:hAnsi="Arial" w:cs="Arial"/>
          <w:lang w:eastAsia="sk-SK"/>
        </w:rPr>
        <w:t xml:space="preserve">V porovnaní s kosením, pasenie má tú výhodu, že nevyrába odpad (zmulčovanie pokosenej trávy  by malo rovnako nepriaznivý efekt na diverzitu rastlín),  nevytvára hluk, ktorý by mohol rušiť okolitú faunu, je ekonomicky menej náročné (osobitne v dlhšom časovom horizonte), prispieva k podpore biodiverzity a  nezvyšuje uhlíkovú stopu.  Zvieratá sú </w:t>
      </w:r>
      <w:r w:rsidR="00034C76" w:rsidRPr="00882B5C">
        <w:rPr>
          <w:rFonts w:ascii="Arial" w:eastAsia="Times New Roman" w:hAnsi="Arial" w:cs="Arial"/>
          <w:lang w:eastAsia="sk-SK"/>
        </w:rPr>
        <w:t>pov</w:t>
      </w:r>
      <w:r w:rsidR="00034C76">
        <w:rPr>
          <w:rFonts w:ascii="Arial" w:eastAsia="Times New Roman" w:hAnsi="Arial" w:cs="Arial"/>
          <w:lang w:eastAsia="sk-SK"/>
        </w:rPr>
        <w:t>ä</w:t>
      </w:r>
      <w:r w:rsidR="00034C76" w:rsidRPr="00882B5C">
        <w:rPr>
          <w:rFonts w:ascii="Arial" w:eastAsia="Times New Roman" w:hAnsi="Arial" w:cs="Arial"/>
          <w:lang w:eastAsia="sk-SK"/>
        </w:rPr>
        <w:t>čšine</w:t>
      </w:r>
      <w:r w:rsidRPr="00882B5C">
        <w:rPr>
          <w:rFonts w:ascii="Arial" w:eastAsia="Times New Roman" w:hAnsi="Arial" w:cs="Arial"/>
          <w:lang w:eastAsia="sk-SK"/>
        </w:rPr>
        <w:t xml:space="preserve"> veľmi kladne prijímané obyvateľmi </w:t>
      </w:r>
      <w:r w:rsidR="000E7643" w:rsidRPr="00882B5C">
        <w:rPr>
          <w:rFonts w:ascii="Arial" w:eastAsia="Times New Roman" w:hAnsi="Arial" w:cs="Arial"/>
          <w:lang w:eastAsia="sk-SK"/>
        </w:rPr>
        <w:t>nakoľko sprostredkovávajú</w:t>
      </w:r>
      <w:r w:rsidRPr="00882B5C">
        <w:rPr>
          <w:rFonts w:ascii="Arial" w:eastAsia="Times New Roman" w:hAnsi="Arial" w:cs="Arial"/>
          <w:lang w:eastAsia="sk-SK"/>
        </w:rPr>
        <w:t xml:space="preserve"> nové </w:t>
      </w:r>
      <w:r w:rsidR="000E7643" w:rsidRPr="00882B5C">
        <w:rPr>
          <w:rFonts w:ascii="Arial" w:eastAsia="Times New Roman" w:hAnsi="Arial" w:cs="Arial"/>
          <w:lang w:eastAsia="sk-SK"/>
        </w:rPr>
        <w:t xml:space="preserve">podnety </w:t>
      </w:r>
      <w:r w:rsidRPr="00882B5C">
        <w:rPr>
          <w:rFonts w:ascii="Arial" w:eastAsia="Times New Roman" w:hAnsi="Arial" w:cs="Arial"/>
          <w:lang w:eastAsia="sk-SK"/>
        </w:rPr>
        <w:t xml:space="preserve"> a kontakt s prírodou aj v mestskom prostredí.</w:t>
      </w:r>
    </w:p>
    <w:p w:rsidR="000E7643" w:rsidRPr="00882B5C" w:rsidRDefault="00865226" w:rsidP="00F740B6">
      <w:pPr>
        <w:spacing w:after="0" w:line="360" w:lineRule="auto"/>
        <w:jc w:val="both"/>
        <w:rPr>
          <w:rFonts w:ascii="Arial" w:eastAsia="Times New Roman" w:hAnsi="Arial" w:cs="Arial"/>
          <w:lang w:eastAsia="sk-SK"/>
        </w:rPr>
      </w:pPr>
      <w:r w:rsidRPr="00882B5C">
        <w:rPr>
          <w:rFonts w:ascii="Arial" w:eastAsia="Times New Roman" w:hAnsi="Arial" w:cs="Arial"/>
          <w:lang w:eastAsia="sk-SK"/>
        </w:rPr>
        <w:br/>
      </w:r>
      <w:r w:rsidR="000E7643" w:rsidRPr="00882B5C">
        <w:rPr>
          <w:rFonts w:ascii="Arial" w:eastAsia="Times New Roman" w:hAnsi="Arial" w:cs="Arial"/>
          <w:lang w:eastAsia="sk-SK"/>
        </w:rPr>
        <w:t>Efekt posilnenia biodiverzity rastlinného spoločenstva spočíva v princípe, že pasúce sa zvieratá spásajú plochu / pasienok nerovnomerne, čím sa vytvárajú mikro-habitátové spoločenstvá.</w:t>
      </w:r>
      <w:r w:rsidR="00C43681" w:rsidRPr="00882B5C">
        <w:rPr>
          <w:rFonts w:ascii="Arial" w:eastAsia="Times New Roman" w:hAnsi="Arial" w:cs="Arial"/>
          <w:lang w:eastAsia="sk-SK"/>
        </w:rPr>
        <w:t xml:space="preserve"> V závislosti od druhu </w:t>
      </w:r>
      <w:r w:rsidR="002F0B1F" w:rsidRPr="00882B5C">
        <w:rPr>
          <w:rFonts w:ascii="Arial" w:eastAsia="Times New Roman" w:hAnsi="Arial" w:cs="Arial"/>
          <w:lang w:eastAsia="sk-SK"/>
        </w:rPr>
        <w:t>po väčšinou</w:t>
      </w:r>
      <w:r w:rsidR="00C43681" w:rsidRPr="00882B5C">
        <w:rPr>
          <w:rFonts w:ascii="Arial" w:eastAsia="Times New Roman" w:hAnsi="Arial" w:cs="Arial"/>
          <w:lang w:eastAsia="sk-SK"/>
        </w:rPr>
        <w:t xml:space="preserve"> najprv spásajú „najjemnejšie“ rastliny, pričom u kôz je tento efekt menej výrazný. </w:t>
      </w:r>
    </w:p>
    <w:p w:rsidR="002F0B1F" w:rsidRPr="00882B5C" w:rsidRDefault="002F0B1F" w:rsidP="00F740B6">
      <w:pPr>
        <w:spacing w:after="0" w:line="360" w:lineRule="auto"/>
        <w:jc w:val="both"/>
        <w:rPr>
          <w:rFonts w:ascii="Arial" w:eastAsia="Times New Roman" w:hAnsi="Arial" w:cs="Arial"/>
          <w:lang w:eastAsia="sk-SK"/>
        </w:rPr>
      </w:pPr>
    </w:p>
    <w:p w:rsidR="00865226" w:rsidRPr="00882B5C" w:rsidRDefault="00865226" w:rsidP="00F740B6">
      <w:pPr>
        <w:spacing w:after="0" w:line="360" w:lineRule="auto"/>
        <w:rPr>
          <w:rFonts w:ascii="Arial" w:eastAsia="Times New Roman" w:hAnsi="Arial" w:cs="Arial"/>
          <w:lang w:eastAsia="sk-SK"/>
        </w:rPr>
      </w:pPr>
      <w:r w:rsidRPr="00882B5C">
        <w:rPr>
          <w:rFonts w:ascii="Arial" w:eastAsia="Times New Roman" w:hAnsi="Arial" w:cs="Arial"/>
          <w:lang w:eastAsia="sk-SK"/>
        </w:rPr>
        <w:lastRenderedPageBreak/>
        <w:t>Pasenie je dokonca</w:t>
      </w:r>
      <w:r w:rsidR="00C43681" w:rsidRPr="00882B5C">
        <w:rPr>
          <w:rFonts w:ascii="Arial" w:eastAsia="Times New Roman" w:hAnsi="Arial" w:cs="Arial"/>
          <w:lang w:eastAsia="sk-SK"/>
        </w:rPr>
        <w:t xml:space="preserve"> veľmi výhodné aj </w:t>
      </w:r>
      <w:r w:rsidRPr="00882B5C">
        <w:rPr>
          <w:rFonts w:ascii="Arial" w:eastAsia="Times New Roman" w:hAnsi="Arial" w:cs="Arial"/>
          <w:lang w:eastAsia="sk-SK"/>
        </w:rPr>
        <w:t>na pozemkoch nedostupných alebo neprístupných</w:t>
      </w:r>
      <w:r w:rsidR="00C43681" w:rsidRPr="00882B5C">
        <w:rPr>
          <w:rFonts w:ascii="Arial" w:eastAsia="Times New Roman" w:hAnsi="Arial" w:cs="Arial"/>
          <w:lang w:eastAsia="sk-SK"/>
        </w:rPr>
        <w:t xml:space="preserve"> pre mechanizáciu. </w:t>
      </w:r>
      <w:r w:rsidRPr="00882B5C">
        <w:rPr>
          <w:rFonts w:ascii="Arial" w:eastAsia="Times New Roman" w:hAnsi="Arial" w:cs="Arial"/>
          <w:lang w:eastAsia="sk-SK"/>
        </w:rPr>
        <w:br/>
      </w:r>
    </w:p>
    <w:p w:rsidR="00C43681" w:rsidRPr="00882B5C" w:rsidRDefault="002F0B1F" w:rsidP="00F740B6">
      <w:pPr>
        <w:spacing w:after="0" w:line="360" w:lineRule="auto"/>
        <w:jc w:val="both"/>
        <w:rPr>
          <w:rFonts w:ascii="Arial" w:eastAsia="Times New Roman" w:hAnsi="Arial" w:cs="Arial"/>
          <w:lang w:eastAsia="sk-SK"/>
        </w:rPr>
      </w:pPr>
      <w:r w:rsidRPr="00882B5C">
        <w:rPr>
          <w:rFonts w:ascii="Arial" w:eastAsia="Times New Roman" w:hAnsi="Arial" w:cs="Arial"/>
          <w:lang w:eastAsia="sk-SK"/>
        </w:rPr>
        <w:t>Na základe skúseností so zahraničia, napríklad z fran</w:t>
      </w:r>
      <w:r w:rsidR="00F740B6">
        <w:rPr>
          <w:rFonts w:ascii="Arial" w:eastAsia="Times New Roman" w:hAnsi="Arial" w:cs="Arial"/>
          <w:lang w:eastAsia="sk-SK"/>
        </w:rPr>
        <w:t>c</w:t>
      </w:r>
      <w:r w:rsidRPr="00882B5C">
        <w:rPr>
          <w:rFonts w:ascii="Arial" w:eastAsia="Times New Roman" w:hAnsi="Arial" w:cs="Arial"/>
          <w:lang w:eastAsia="sk-SK"/>
        </w:rPr>
        <w:t xml:space="preserve">úzskeho mesta Lille, sa pasením kôz a následne </w:t>
      </w:r>
      <w:r w:rsidR="00F740B6">
        <w:rPr>
          <w:rFonts w:ascii="Arial" w:eastAsia="Times New Roman" w:hAnsi="Arial" w:cs="Arial"/>
          <w:lang w:eastAsia="sk-SK"/>
        </w:rPr>
        <w:t xml:space="preserve">spásaním </w:t>
      </w:r>
      <w:r w:rsidRPr="00882B5C">
        <w:rPr>
          <w:rFonts w:ascii="Arial" w:eastAsia="Times New Roman" w:hAnsi="Arial" w:cs="Arial"/>
          <w:lang w:eastAsia="sk-SK"/>
        </w:rPr>
        <w:t>ov</w:t>
      </w:r>
      <w:r w:rsidR="00F740B6">
        <w:rPr>
          <w:rFonts w:ascii="Arial" w:eastAsia="Times New Roman" w:hAnsi="Arial" w:cs="Arial"/>
          <w:lang w:eastAsia="sk-SK"/>
        </w:rPr>
        <w:t>cami</w:t>
      </w:r>
      <w:r w:rsidRPr="00882B5C">
        <w:rPr>
          <w:rFonts w:ascii="Arial" w:eastAsia="Times New Roman" w:hAnsi="Arial" w:cs="Arial"/>
          <w:lang w:eastAsia="sk-SK"/>
        </w:rPr>
        <w:t xml:space="preserve"> eliminuje a veľmi úspešne zasahuje do likvidácie invazívneho pohánkovca japonského. Uvedené by vo výraznej </w:t>
      </w:r>
      <w:r w:rsidR="007D675B">
        <w:rPr>
          <w:rFonts w:ascii="Arial" w:eastAsia="Times New Roman" w:hAnsi="Arial" w:cs="Arial"/>
          <w:lang w:eastAsia="sk-SK"/>
        </w:rPr>
        <w:t>m</w:t>
      </w:r>
      <w:r w:rsidRPr="00882B5C">
        <w:rPr>
          <w:rFonts w:ascii="Arial" w:eastAsia="Times New Roman" w:hAnsi="Arial" w:cs="Arial"/>
          <w:lang w:eastAsia="sk-SK"/>
        </w:rPr>
        <w:t xml:space="preserve">iere napomohlo riešiť tento problém </w:t>
      </w:r>
      <w:r w:rsidR="006F4BA0">
        <w:rPr>
          <w:rFonts w:ascii="Arial" w:eastAsia="Times New Roman" w:hAnsi="Arial" w:cs="Arial"/>
          <w:lang w:eastAsia="sk-SK"/>
        </w:rPr>
        <w:t xml:space="preserve">v lokalite </w:t>
      </w:r>
      <w:r w:rsidRPr="00882B5C">
        <w:rPr>
          <w:rFonts w:ascii="Arial" w:eastAsia="Times New Roman" w:hAnsi="Arial" w:cs="Arial"/>
          <w:lang w:eastAsia="sk-SK"/>
        </w:rPr>
        <w:t>Kráľovej hory.</w:t>
      </w:r>
    </w:p>
    <w:p w:rsidR="002F0B1F" w:rsidRPr="00882B5C" w:rsidRDefault="002F0B1F" w:rsidP="00882B5C">
      <w:pPr>
        <w:spacing w:after="0" w:line="240" w:lineRule="auto"/>
        <w:rPr>
          <w:rFonts w:ascii="Arial" w:eastAsia="Times New Roman" w:hAnsi="Arial" w:cs="Arial"/>
          <w:lang w:eastAsia="sk-SK"/>
        </w:rPr>
      </w:pPr>
    </w:p>
    <w:p w:rsidR="00865226" w:rsidRPr="00882B5C" w:rsidRDefault="00865226" w:rsidP="00882B5C">
      <w:pPr>
        <w:autoSpaceDE w:val="0"/>
        <w:autoSpaceDN w:val="0"/>
        <w:adjustRightInd w:val="0"/>
        <w:spacing w:after="0" w:line="240" w:lineRule="auto"/>
        <w:rPr>
          <w:rFonts w:ascii="Arial" w:eastAsiaTheme="minorHAnsi" w:hAnsi="Arial" w:cs="Arial"/>
          <w:color w:val="00757A"/>
        </w:rPr>
      </w:pPr>
    </w:p>
    <w:p w:rsidR="00EB7BE2" w:rsidRPr="00882B5C" w:rsidRDefault="00EB7BE2" w:rsidP="00882B5C">
      <w:pPr>
        <w:pStyle w:val="Nadpis2"/>
        <w:rPr>
          <w:rFonts w:ascii="Arial" w:hAnsi="Arial" w:cs="Arial"/>
          <w:sz w:val="22"/>
          <w:szCs w:val="22"/>
        </w:rPr>
      </w:pPr>
      <w:bookmarkStart w:id="5" w:name="_Toc515861386"/>
      <w:r w:rsidRPr="00882B5C">
        <w:rPr>
          <w:rFonts w:ascii="Arial" w:hAnsi="Arial" w:cs="Arial"/>
          <w:sz w:val="22"/>
          <w:szCs w:val="22"/>
        </w:rPr>
        <w:t>Súlad s koncepčnými a strategickými dokumentami Hl.</w:t>
      </w:r>
      <w:r w:rsidR="00521859">
        <w:rPr>
          <w:rFonts w:ascii="Arial" w:hAnsi="Arial" w:cs="Arial"/>
          <w:sz w:val="22"/>
          <w:szCs w:val="22"/>
        </w:rPr>
        <w:t xml:space="preserve"> </w:t>
      </w:r>
      <w:r w:rsidRPr="00882B5C">
        <w:rPr>
          <w:rFonts w:ascii="Arial" w:hAnsi="Arial" w:cs="Arial"/>
          <w:sz w:val="22"/>
          <w:szCs w:val="22"/>
        </w:rPr>
        <w:t>mesta SR Bratislava</w:t>
      </w:r>
      <w:bookmarkEnd w:id="5"/>
    </w:p>
    <w:p w:rsidR="00F35D0D" w:rsidRPr="00882B5C" w:rsidRDefault="00F35D0D" w:rsidP="00882B5C">
      <w:pPr>
        <w:rPr>
          <w:rFonts w:ascii="Arial" w:hAnsi="Arial" w:cs="Arial"/>
        </w:rPr>
      </w:pPr>
    </w:p>
    <w:p w:rsidR="00252611" w:rsidRDefault="00F35D0D">
      <w:pPr>
        <w:spacing w:line="360" w:lineRule="auto"/>
        <w:jc w:val="both"/>
        <w:rPr>
          <w:rFonts w:ascii="Arial" w:eastAsia="Times New Roman" w:hAnsi="Arial" w:cs="Arial"/>
          <w:lang w:eastAsia="sk-SK"/>
        </w:rPr>
      </w:pPr>
      <w:r w:rsidRPr="004677AE">
        <w:rPr>
          <w:rFonts w:ascii="Arial" w:eastAsia="Times New Roman" w:hAnsi="Arial" w:cs="Arial"/>
          <w:lang w:eastAsia="sk-SK"/>
        </w:rPr>
        <w:t xml:space="preserve">Pasenie, ako vhodný prvok starostlivosti o zeleň sa </w:t>
      </w:r>
      <w:r w:rsidR="00FD7671" w:rsidRPr="004677AE">
        <w:rPr>
          <w:rFonts w:ascii="Arial" w:eastAsia="Times New Roman" w:hAnsi="Arial" w:cs="Arial"/>
          <w:lang w:eastAsia="sk-SK"/>
        </w:rPr>
        <w:t>uv</w:t>
      </w:r>
      <w:r w:rsidRPr="004677AE">
        <w:rPr>
          <w:rFonts w:ascii="Arial" w:eastAsia="Times New Roman" w:hAnsi="Arial" w:cs="Arial"/>
          <w:lang w:eastAsia="sk-SK"/>
        </w:rPr>
        <w:t xml:space="preserve">ádza v schválenom dokumente „Stratégia adaptácie na </w:t>
      </w:r>
      <w:r w:rsidR="00FD7671" w:rsidRPr="004677AE">
        <w:rPr>
          <w:rFonts w:ascii="Arial" w:eastAsia="Times New Roman" w:hAnsi="Arial" w:cs="Arial"/>
          <w:lang w:eastAsia="sk-SK"/>
        </w:rPr>
        <w:t xml:space="preserve">nepriaznivé dôsledky zmeny klímy na území hlavného mesta SR Bratislavy, ktorý bol </w:t>
      </w:r>
      <w:r w:rsidRPr="004677AE">
        <w:rPr>
          <w:rFonts w:ascii="Arial" w:eastAsia="Times New Roman" w:hAnsi="Arial" w:cs="Arial"/>
          <w:lang w:eastAsia="sk-SK"/>
        </w:rPr>
        <w:t>schválený Mestským zastupiteľstvom v septembri 201</w:t>
      </w:r>
      <w:r w:rsidR="00FD7671" w:rsidRPr="004677AE">
        <w:rPr>
          <w:rFonts w:ascii="Arial" w:eastAsia="Times New Roman" w:hAnsi="Arial" w:cs="Arial"/>
          <w:lang w:eastAsia="sk-SK"/>
        </w:rPr>
        <w:t xml:space="preserve">4. </w:t>
      </w:r>
    </w:p>
    <w:p w:rsidR="00252611" w:rsidRDefault="00FD7671">
      <w:pPr>
        <w:spacing w:line="360" w:lineRule="auto"/>
        <w:jc w:val="both"/>
        <w:rPr>
          <w:rFonts w:ascii="Arial" w:eastAsia="Times New Roman" w:hAnsi="Arial" w:cs="Arial"/>
          <w:lang w:eastAsia="sk-SK"/>
        </w:rPr>
      </w:pPr>
      <w:r w:rsidRPr="004677AE">
        <w:rPr>
          <w:rFonts w:ascii="Arial" w:eastAsia="Times New Roman" w:hAnsi="Arial" w:cs="Arial"/>
          <w:lang w:eastAsia="sk-SK"/>
        </w:rPr>
        <w:t>Nami riešená oblasť sa nachádza v</w:t>
      </w:r>
      <w:r w:rsidR="00425A08">
        <w:rPr>
          <w:rFonts w:ascii="Arial" w:eastAsia="Times New Roman" w:hAnsi="Arial" w:cs="Arial"/>
          <w:lang w:eastAsia="sk-SK"/>
        </w:rPr>
        <w:t> </w:t>
      </w:r>
      <w:r w:rsidR="004607E3" w:rsidRPr="004677AE">
        <w:rPr>
          <w:rFonts w:ascii="Arial" w:eastAsia="Times New Roman" w:hAnsi="Arial" w:cs="Arial"/>
          <w:lang w:eastAsia="sk-SK"/>
        </w:rPr>
        <w:t>kapitol</w:t>
      </w:r>
      <w:r w:rsidR="00425A08">
        <w:rPr>
          <w:rFonts w:ascii="Arial" w:eastAsia="Times New Roman" w:hAnsi="Arial" w:cs="Arial"/>
          <w:lang w:eastAsia="sk-SK"/>
        </w:rPr>
        <w:t xml:space="preserve">e </w:t>
      </w:r>
      <w:r w:rsidR="008F7569" w:rsidRPr="004677AE">
        <w:rPr>
          <w:rFonts w:ascii="Arial" w:eastAsia="Times New Roman" w:hAnsi="Arial" w:cs="Arial"/>
          <w:lang w:eastAsia="sk-SK"/>
        </w:rPr>
        <w:t>10.7.2 Návrh opatrení v oblasti „Poľnohospodárstvo a produkcia potravín“</w:t>
      </w:r>
      <w:bookmarkEnd w:id="0"/>
      <w:r w:rsidR="00F740B6" w:rsidRPr="004677AE">
        <w:rPr>
          <w:rFonts w:ascii="Arial" w:eastAsia="Times New Roman" w:hAnsi="Arial" w:cs="Arial"/>
          <w:lang w:eastAsia="sk-SK"/>
        </w:rPr>
        <w:t xml:space="preserve"> v o</w:t>
      </w:r>
      <w:r w:rsidR="008F7569" w:rsidRPr="004677AE">
        <w:rPr>
          <w:rFonts w:ascii="Arial" w:eastAsia="Times New Roman" w:hAnsi="Arial" w:cs="Arial"/>
          <w:lang w:eastAsia="sk-SK"/>
        </w:rPr>
        <w:t>patren</w:t>
      </w:r>
      <w:r w:rsidR="00F740B6" w:rsidRPr="004677AE">
        <w:rPr>
          <w:rFonts w:ascii="Arial" w:eastAsia="Times New Roman" w:hAnsi="Arial" w:cs="Arial"/>
          <w:lang w:eastAsia="sk-SK"/>
        </w:rPr>
        <w:t>í</w:t>
      </w:r>
      <w:r w:rsidR="008F7569" w:rsidRPr="004677AE">
        <w:rPr>
          <w:rFonts w:ascii="Arial" w:eastAsia="Times New Roman" w:hAnsi="Arial" w:cs="Arial"/>
          <w:lang w:eastAsia="sk-SK"/>
        </w:rPr>
        <w:t xml:space="preserve"> 54: Zavádzať pasenia na vhodných plochách v intraviláne mesta</w:t>
      </w:r>
      <w:r w:rsidR="00F740B6" w:rsidRPr="004677AE">
        <w:rPr>
          <w:rFonts w:ascii="Arial" w:eastAsia="Times New Roman" w:hAnsi="Arial" w:cs="Arial"/>
          <w:lang w:eastAsia="sk-SK"/>
        </w:rPr>
        <w:t xml:space="preserve">, </w:t>
      </w:r>
      <w:r w:rsidR="004607E3" w:rsidRPr="004677AE">
        <w:rPr>
          <w:rFonts w:ascii="Arial" w:eastAsia="Times New Roman" w:hAnsi="Arial" w:cs="Arial"/>
          <w:lang w:eastAsia="sk-SK"/>
        </w:rPr>
        <w:t xml:space="preserve">ako aj v kapitole </w:t>
      </w:r>
      <w:bookmarkStart w:id="6" w:name="_Toc369116055"/>
      <w:r w:rsidR="008F7569" w:rsidRPr="004677AE">
        <w:rPr>
          <w:rFonts w:ascii="Arial" w:eastAsia="Times New Roman" w:hAnsi="Arial" w:cs="Arial"/>
          <w:lang w:eastAsia="sk-SK"/>
        </w:rPr>
        <w:t>10.7.3 Návrh opatrení v oblasti „Zeleň, biodiverzita, lesné hospodárstvo“</w:t>
      </w:r>
      <w:bookmarkEnd w:id="6"/>
      <w:r w:rsidR="00F740B6" w:rsidRPr="004677AE">
        <w:rPr>
          <w:rFonts w:ascii="Arial" w:eastAsia="Times New Roman" w:hAnsi="Arial" w:cs="Arial"/>
          <w:lang w:eastAsia="sk-SK"/>
        </w:rPr>
        <w:t xml:space="preserve"> v opatrení </w:t>
      </w:r>
      <w:r w:rsidR="008F7569" w:rsidRPr="004677AE">
        <w:rPr>
          <w:rFonts w:ascii="Arial" w:eastAsia="Times New Roman" w:hAnsi="Arial" w:cs="Arial"/>
          <w:lang w:eastAsia="sk-SK"/>
        </w:rPr>
        <w:t>62: Podporiť a udržiavať kultúrne typy krajiny, vrátane prvkov historických štruktúr poľnohospodárskej krajiny a prvkov krajinnej a záhradnej architektúry (komponované krajinné celky, historické parky, regionálne krajinné typy), ako prvky kultúrneho dedičstva a kultúrnej diverzity krajiny</w:t>
      </w:r>
    </w:p>
    <w:p w:rsidR="00C16A90" w:rsidRDefault="006C4113" w:rsidP="006C4113">
      <w:pPr>
        <w:pStyle w:val="Nadpis2"/>
        <w:rPr>
          <w:rFonts w:ascii="Arial" w:hAnsi="Arial" w:cs="Arial"/>
          <w:sz w:val="22"/>
          <w:szCs w:val="22"/>
        </w:rPr>
      </w:pPr>
      <w:bookmarkStart w:id="7" w:name="_Toc515861387"/>
      <w:r w:rsidRPr="006C4113">
        <w:rPr>
          <w:rFonts w:ascii="Arial" w:hAnsi="Arial" w:cs="Arial"/>
          <w:sz w:val="22"/>
          <w:szCs w:val="22"/>
        </w:rPr>
        <w:t>Súlad s Územným plánom, ako záväzným strategickým dokumentom mesta.</w:t>
      </w:r>
      <w:bookmarkEnd w:id="7"/>
    </w:p>
    <w:p w:rsidR="006C4113" w:rsidRDefault="006C4113" w:rsidP="006C4113"/>
    <w:p w:rsidR="006C4113" w:rsidRPr="006C4113" w:rsidRDefault="006C4113" w:rsidP="006C4113">
      <w:pPr>
        <w:rPr>
          <w:rFonts w:ascii="Arial" w:eastAsia="Times New Roman" w:hAnsi="Arial" w:cs="Arial"/>
          <w:lang w:eastAsia="sk-SK"/>
        </w:rPr>
      </w:pPr>
      <w:r w:rsidRPr="006C4113">
        <w:rPr>
          <w:rFonts w:ascii="Arial" w:eastAsia="Times New Roman" w:hAnsi="Arial" w:cs="Arial"/>
          <w:lang w:eastAsia="sk-SK"/>
        </w:rPr>
        <w:t xml:space="preserve">Bola požiadaná územnoplánovacia informácia </w:t>
      </w:r>
      <w:r w:rsidR="008618AF">
        <w:rPr>
          <w:rFonts w:ascii="Arial" w:eastAsia="Times New Roman" w:hAnsi="Arial" w:cs="Arial"/>
          <w:lang w:eastAsia="sk-SK"/>
        </w:rPr>
        <w:t xml:space="preserve">(pozri v prílohe), ktorá </w:t>
      </w:r>
      <w:r w:rsidR="00F20FC3">
        <w:rPr>
          <w:rFonts w:ascii="Arial" w:eastAsia="Times New Roman" w:hAnsi="Arial" w:cs="Arial"/>
          <w:lang w:eastAsia="sk-SK"/>
        </w:rPr>
        <w:t>ukazuje na súlad s týmto záväzným dokumentom.</w:t>
      </w:r>
    </w:p>
    <w:p w:rsidR="006C4113" w:rsidRPr="006C4113" w:rsidRDefault="006C4113" w:rsidP="006C4113"/>
    <w:p w:rsidR="00C16A90" w:rsidRPr="00882B5C" w:rsidRDefault="00C16A90" w:rsidP="00882B5C">
      <w:pPr>
        <w:pStyle w:val="Nadpis2"/>
        <w:rPr>
          <w:rFonts w:ascii="Arial" w:hAnsi="Arial" w:cs="Arial"/>
          <w:sz w:val="22"/>
          <w:szCs w:val="22"/>
        </w:rPr>
      </w:pPr>
      <w:bookmarkStart w:id="8" w:name="_Toc515861388"/>
      <w:r w:rsidRPr="00882B5C">
        <w:rPr>
          <w:rFonts w:ascii="Arial" w:hAnsi="Arial" w:cs="Arial"/>
          <w:sz w:val="22"/>
          <w:szCs w:val="22"/>
        </w:rPr>
        <w:t>Prevádzkové riešenie pasenia na Kráľovej hore</w:t>
      </w:r>
      <w:bookmarkEnd w:id="8"/>
    </w:p>
    <w:p w:rsidR="00882B5C" w:rsidRPr="00882B5C" w:rsidRDefault="00882B5C" w:rsidP="00882B5C">
      <w:pPr>
        <w:rPr>
          <w:rFonts w:ascii="Arial" w:hAnsi="Arial" w:cs="Arial"/>
        </w:rPr>
      </w:pPr>
    </w:p>
    <w:p w:rsidR="00252611" w:rsidRDefault="00882B5C">
      <w:pPr>
        <w:spacing w:line="360" w:lineRule="auto"/>
        <w:jc w:val="both"/>
        <w:rPr>
          <w:rFonts w:ascii="Arial" w:hAnsi="Arial" w:cs="Arial"/>
        </w:rPr>
      </w:pPr>
      <w:r w:rsidRPr="00F740B6">
        <w:rPr>
          <w:rFonts w:ascii="Arial" w:hAnsi="Arial" w:cs="Arial"/>
        </w:rPr>
        <w:t>Ustajnenie by bolo realizované na parcele č.2692, s prístupom po komunikácii na parcele</w:t>
      </w:r>
      <w:r w:rsidR="006F4BA0">
        <w:rPr>
          <w:rFonts w:ascii="Arial" w:hAnsi="Arial" w:cs="Arial"/>
        </w:rPr>
        <w:t xml:space="preserve"> </w:t>
      </w:r>
      <w:r w:rsidRPr="00F740B6">
        <w:rPr>
          <w:rFonts w:ascii="Arial" w:hAnsi="Arial" w:cs="Arial"/>
        </w:rPr>
        <w:t>č.2389.  Daná lokalita bola vybra</w:t>
      </w:r>
      <w:r w:rsidR="006F4BA0">
        <w:rPr>
          <w:rFonts w:ascii="Arial" w:hAnsi="Arial" w:cs="Arial"/>
        </w:rPr>
        <w:t>ná</w:t>
      </w:r>
      <w:r w:rsidRPr="00F740B6">
        <w:rPr>
          <w:rFonts w:ascii="Arial" w:hAnsi="Arial" w:cs="Arial"/>
        </w:rPr>
        <w:t xml:space="preserve"> a odsúhlasen</w:t>
      </w:r>
      <w:r w:rsidR="006F4BA0">
        <w:rPr>
          <w:rFonts w:ascii="Arial" w:hAnsi="Arial" w:cs="Arial"/>
        </w:rPr>
        <w:t>á</w:t>
      </w:r>
      <w:r w:rsidRPr="00F740B6">
        <w:rPr>
          <w:rFonts w:ascii="Arial" w:hAnsi="Arial" w:cs="Arial"/>
        </w:rPr>
        <w:t xml:space="preserve"> v rámci obhliadky na mieste, za účasti pracovníkov ŠOP SR</w:t>
      </w:r>
      <w:r w:rsidR="009F7913">
        <w:rPr>
          <w:rFonts w:ascii="Arial" w:hAnsi="Arial" w:cs="Arial"/>
        </w:rPr>
        <w:t xml:space="preserve"> a správy CH</w:t>
      </w:r>
      <w:r w:rsidR="006F4BA0">
        <w:rPr>
          <w:rFonts w:ascii="Arial" w:hAnsi="Arial" w:cs="Arial"/>
        </w:rPr>
        <w:t>K</w:t>
      </w:r>
      <w:r w:rsidR="009F7913">
        <w:rPr>
          <w:rFonts w:ascii="Arial" w:hAnsi="Arial" w:cs="Arial"/>
        </w:rPr>
        <w:t>O Malé Karpaty</w:t>
      </w:r>
      <w:r w:rsidRPr="00F740B6">
        <w:rPr>
          <w:rFonts w:ascii="Arial" w:hAnsi="Arial" w:cs="Arial"/>
        </w:rPr>
        <w:t xml:space="preserve">, dňa </w:t>
      </w:r>
      <w:r w:rsidR="009F7913">
        <w:rPr>
          <w:rFonts w:ascii="Arial" w:hAnsi="Arial" w:cs="Arial"/>
        </w:rPr>
        <w:t>30</w:t>
      </w:r>
      <w:r w:rsidR="00F740B6" w:rsidRPr="00F740B6">
        <w:rPr>
          <w:rFonts w:ascii="Arial" w:hAnsi="Arial" w:cs="Arial"/>
        </w:rPr>
        <w:t>.1.2018</w:t>
      </w:r>
    </w:p>
    <w:p w:rsidR="006C4113" w:rsidRDefault="00F740B6" w:rsidP="006C4113">
      <w:r w:rsidRPr="0005560E">
        <w:rPr>
          <w:rFonts w:ascii="Arial" w:hAnsi="Arial" w:cs="Arial"/>
        </w:rPr>
        <w:t>Ustajnenie zvierat by bolo v montovane</w:t>
      </w:r>
      <w:r w:rsidR="00425A08">
        <w:rPr>
          <w:rFonts w:ascii="Arial" w:hAnsi="Arial" w:cs="Arial"/>
        </w:rPr>
        <w:t>j</w:t>
      </w:r>
      <w:r w:rsidRPr="0005560E">
        <w:rPr>
          <w:rFonts w:ascii="Arial" w:hAnsi="Arial" w:cs="Arial"/>
        </w:rPr>
        <w:t xml:space="preserve"> prenosnej </w:t>
      </w:r>
      <w:r w:rsidR="009F7913">
        <w:rPr>
          <w:rFonts w:ascii="Arial" w:hAnsi="Arial" w:cs="Arial"/>
        </w:rPr>
        <w:t xml:space="preserve">ľahkej </w:t>
      </w:r>
      <w:r w:rsidRPr="0005560E">
        <w:rPr>
          <w:rFonts w:ascii="Arial" w:hAnsi="Arial" w:cs="Arial"/>
        </w:rPr>
        <w:t>hale</w:t>
      </w:r>
      <w:r w:rsidR="009F7913">
        <w:rPr>
          <w:rFonts w:ascii="Arial" w:hAnsi="Arial" w:cs="Arial"/>
        </w:rPr>
        <w:t xml:space="preserve"> o rozmere 2</w:t>
      </w:r>
      <w:r w:rsidR="00D22C12">
        <w:rPr>
          <w:rFonts w:ascii="Arial" w:hAnsi="Arial" w:cs="Arial"/>
        </w:rPr>
        <w:t>0</w:t>
      </w:r>
      <w:r w:rsidR="009F7913">
        <w:rPr>
          <w:rFonts w:ascii="Arial" w:hAnsi="Arial" w:cs="Arial"/>
        </w:rPr>
        <w:t>mx</w:t>
      </w:r>
      <w:r w:rsidR="00D22C12">
        <w:rPr>
          <w:rFonts w:ascii="Arial" w:hAnsi="Arial" w:cs="Arial"/>
        </w:rPr>
        <w:t>9,5</w:t>
      </w:r>
      <w:r w:rsidR="009F7913">
        <w:rPr>
          <w:rFonts w:ascii="Arial" w:hAnsi="Arial" w:cs="Arial"/>
        </w:rPr>
        <w:t>m.</w:t>
      </w:r>
      <w:r w:rsidRPr="0005560E">
        <w:rPr>
          <w:rFonts w:ascii="Arial" w:hAnsi="Arial" w:cs="Arial"/>
        </w:rPr>
        <w:t xml:space="preserve"> </w:t>
      </w:r>
      <w:r w:rsidR="009F7913">
        <w:rPr>
          <w:rFonts w:ascii="Arial" w:hAnsi="Arial" w:cs="Arial"/>
        </w:rPr>
        <w:t xml:space="preserve">(zdroj: </w:t>
      </w:r>
      <w:hyperlink r:id="rId10" w:tgtFrame="_blank" w:history="1">
        <w:r w:rsidR="009F7913">
          <w:rPr>
            <w:rStyle w:val="Hypertextovprepojenie"/>
          </w:rPr>
          <w:t>www.montcom.cz</w:t>
        </w:r>
      </w:hyperlink>
      <w:r w:rsidR="009F7913">
        <w:t>)</w:t>
      </w:r>
      <w:r w:rsidR="0005560E" w:rsidRPr="0005560E">
        <w:rPr>
          <w:rFonts w:ascii="Arial" w:hAnsi="Arial" w:cs="Arial"/>
        </w:rPr>
        <w:t xml:space="preserve">.  </w:t>
      </w:r>
      <w:r w:rsidR="00D22C12">
        <w:rPr>
          <w:rFonts w:ascii="Arial" w:hAnsi="Arial" w:cs="Arial"/>
        </w:rPr>
        <w:t>Jednalo by sa o typ „</w:t>
      </w:r>
      <w:r w:rsidR="006C4113">
        <w:t>Plachtová hala model 32-65-15P  </w:t>
      </w:r>
      <w:hyperlink r:id="rId11" w:tgtFrame="_blank" w:history="1">
        <w:r w:rsidR="006C4113">
          <w:rPr>
            <w:rStyle w:val="Hypertextovprepojenie"/>
          </w:rPr>
          <w:t>http://www.plachtovehaly.cz/model-32-65-15p</w:t>
        </w:r>
      </w:hyperlink>
      <w:r w:rsidR="006C4113">
        <w:t>.</w:t>
      </w:r>
    </w:p>
    <w:p w:rsidR="006C4113" w:rsidRDefault="006C4113" w:rsidP="006C4113">
      <w:r>
        <w:lastRenderedPageBreak/>
        <w:t>Montovanou halu je možné kotvit do zeme </w:t>
      </w:r>
      <w:hyperlink r:id="rId12" w:tgtFrame="_blank" w:history="1">
        <w:r>
          <w:rPr>
            <w:rStyle w:val="Hypertextovprepojenie"/>
          </w:rPr>
          <w:t>http://www.obloukovehaly.com/obloukove-haly/produkty/economic-series</w:t>
        </w:r>
      </w:hyperlink>
      <w:r>
        <w:t xml:space="preserve">   alebo    </w:t>
      </w:r>
      <w:hyperlink r:id="rId13" w:tgtFrame="_blank" w:history="1">
        <w:r>
          <w:rPr>
            <w:rStyle w:val="Hypertextovprepojenie"/>
          </w:rPr>
          <w:t>http://www.plachtovehaly.cz/model-32-65-15p</w:t>
        </w:r>
      </w:hyperlink>
      <w:r>
        <w:t xml:space="preserve"> .</w:t>
      </w:r>
    </w:p>
    <w:p w:rsidR="006C4113" w:rsidRDefault="006C4113" w:rsidP="006C4113">
      <w:r>
        <w:t xml:space="preserve">Spôsob kotvenia ( je vidno </w:t>
      </w:r>
      <w:r>
        <w:rPr>
          <w:rStyle w:val="il"/>
        </w:rPr>
        <w:t>na</w:t>
      </w:r>
      <w:r>
        <w:t xml:space="preserve"> videu) a to tyčami do zeme, cca 80cm do dĺžky a priemer 8cm.</w:t>
      </w:r>
    </w:p>
    <w:p w:rsidR="006C4113" w:rsidRDefault="006C4113" w:rsidP="006C4113">
      <w:r>
        <w:t xml:space="preserve">Drevené chatky nemajú žádiaé kotvenie, </w:t>
      </w:r>
      <w:r>
        <w:rPr>
          <w:rStyle w:val="il"/>
        </w:rPr>
        <w:t>na</w:t>
      </w:r>
      <w:r>
        <w:t xml:space="preserve"> vyrovnaný spevnený podklad (drevo nebo dlažobné koscky) sa postaví chata. Chata sa stavia spôsobom zrubu,  že každý kus dreva má </w:t>
      </w:r>
      <w:r>
        <w:rPr>
          <w:rStyle w:val="il"/>
        </w:rPr>
        <w:t>na</w:t>
      </w:r>
      <w:r>
        <w:t xml:space="preserve"> konci vydlabaný zámok, ktorý zapadne jeden do druhého až po strechu (pozri situačný obrázok dole).</w:t>
      </w:r>
    </w:p>
    <w:p w:rsidR="006C4113" w:rsidRDefault="006C4113" w:rsidP="006C4113">
      <w:r w:rsidRPr="006C4113">
        <w:drawing>
          <wp:inline distT="0" distB="0" distL="0" distR="0">
            <wp:extent cx="5760720" cy="3235569"/>
            <wp:effectExtent l="19050" t="0" r="0" b="0"/>
            <wp:docPr id="4" name="Obrázok 1" descr="G:\Madre\pasenie\Chat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dre\pasenie\Chatka.png"/>
                    <pic:cNvPicPr>
                      <a:picLocks noChangeAspect="1" noChangeArrowheads="1"/>
                    </pic:cNvPicPr>
                  </pic:nvPicPr>
                  <pic:blipFill>
                    <a:blip r:embed="rId14" cstate="print"/>
                    <a:srcRect/>
                    <a:stretch>
                      <a:fillRect/>
                    </a:stretch>
                  </pic:blipFill>
                  <pic:spPr bwMode="auto">
                    <a:xfrm>
                      <a:off x="0" y="0"/>
                      <a:ext cx="5760720" cy="3235569"/>
                    </a:xfrm>
                    <a:prstGeom prst="rect">
                      <a:avLst/>
                    </a:prstGeom>
                    <a:noFill/>
                    <a:ln w="9525">
                      <a:noFill/>
                      <a:miter lim="800000"/>
                      <a:headEnd/>
                      <a:tailEnd/>
                    </a:ln>
                  </pic:spPr>
                </pic:pic>
              </a:graphicData>
            </a:graphic>
          </wp:inline>
        </w:drawing>
      </w:r>
    </w:p>
    <w:p w:rsidR="006C4113" w:rsidRDefault="006C4113" w:rsidP="006C4113">
      <w:pPr>
        <w:rPr>
          <w:rFonts w:ascii="Arial" w:hAnsi="Arial" w:cs="Arial"/>
        </w:rPr>
      </w:pPr>
      <w:r>
        <w:t xml:space="preserve">Hala, bude otočená vchodom </w:t>
      </w:r>
      <w:r>
        <w:rPr>
          <w:rStyle w:val="il"/>
        </w:rPr>
        <w:t>na</w:t>
      </w:r>
      <w:r>
        <w:t xml:space="preserve"> </w:t>
      </w:r>
      <w:r w:rsidR="008618AF">
        <w:t>ju</w:t>
      </w:r>
      <w:r>
        <w:t>h a východ sever</w:t>
      </w:r>
      <w:r w:rsidR="006E44E2">
        <w:t xml:space="preserve"> (umiestnenie haly je zeltou a opletenia modreou farbou na situácii)</w:t>
      </w:r>
      <w:r>
        <w:t xml:space="preserve">. </w:t>
      </w:r>
    </w:p>
    <w:p w:rsidR="00252611" w:rsidRDefault="00D22C12">
      <w:pPr>
        <w:spacing w:line="360" w:lineRule="auto"/>
        <w:jc w:val="both"/>
        <w:rPr>
          <w:rFonts w:ascii="Arial" w:hAnsi="Arial" w:cs="Arial"/>
        </w:rPr>
      </w:pPr>
      <w:r w:rsidRPr="0005560E">
        <w:rPr>
          <w:rFonts w:ascii="Arial" w:hAnsi="Arial" w:cs="Arial"/>
        </w:rPr>
        <w:t>Elektrický oplotok by sa nachádza</w:t>
      </w:r>
      <w:r w:rsidR="006F4BA0">
        <w:rPr>
          <w:rFonts w:ascii="Arial" w:hAnsi="Arial" w:cs="Arial"/>
        </w:rPr>
        <w:t>l</w:t>
      </w:r>
      <w:r w:rsidRPr="0005560E">
        <w:rPr>
          <w:rFonts w:ascii="Arial" w:hAnsi="Arial" w:cs="Arial"/>
        </w:rPr>
        <w:t xml:space="preserve"> len v blízkosti pren</w:t>
      </w:r>
      <w:r>
        <w:rPr>
          <w:rFonts w:ascii="Arial" w:hAnsi="Arial" w:cs="Arial"/>
        </w:rPr>
        <w:t>os</w:t>
      </w:r>
      <w:r w:rsidRPr="0005560E">
        <w:rPr>
          <w:rFonts w:ascii="Arial" w:hAnsi="Arial" w:cs="Arial"/>
        </w:rPr>
        <w:t>nej haly</w:t>
      </w:r>
      <w:r>
        <w:rPr>
          <w:rFonts w:ascii="Arial" w:hAnsi="Arial" w:cs="Arial"/>
        </w:rPr>
        <w:t xml:space="preserve">. </w:t>
      </w:r>
      <w:r w:rsidR="0005560E" w:rsidRPr="0005560E">
        <w:rPr>
          <w:rFonts w:ascii="Arial" w:hAnsi="Arial" w:cs="Arial"/>
        </w:rPr>
        <w:t xml:space="preserve">Napájaný by bol za pomoci fotovoltiky a /alebo malou veternou turbínou. </w:t>
      </w:r>
    </w:p>
    <w:p w:rsidR="00252611" w:rsidRDefault="0005560E">
      <w:pPr>
        <w:spacing w:line="360" w:lineRule="auto"/>
        <w:jc w:val="both"/>
        <w:rPr>
          <w:rFonts w:ascii="Arial" w:hAnsi="Arial" w:cs="Arial"/>
        </w:rPr>
      </w:pPr>
      <w:r w:rsidRPr="0005560E">
        <w:rPr>
          <w:rFonts w:ascii="Arial" w:hAnsi="Arial" w:cs="Arial"/>
        </w:rPr>
        <w:t xml:space="preserve">Okrem toho by sa v priestore ustajnenia nachádzala aj menšia drevená </w:t>
      </w:r>
      <w:r w:rsidR="00F740B6" w:rsidRPr="0005560E">
        <w:rPr>
          <w:rFonts w:ascii="Arial" w:hAnsi="Arial" w:cs="Arial"/>
        </w:rPr>
        <w:t>p</w:t>
      </w:r>
      <w:r w:rsidRPr="0005560E">
        <w:rPr>
          <w:rFonts w:ascii="Arial" w:hAnsi="Arial" w:cs="Arial"/>
        </w:rPr>
        <w:t>renosná chata pr</w:t>
      </w:r>
      <w:r w:rsidR="009F7913">
        <w:rPr>
          <w:rFonts w:ascii="Arial" w:hAnsi="Arial" w:cs="Arial"/>
        </w:rPr>
        <w:t>e</w:t>
      </w:r>
      <w:r w:rsidRPr="0005560E">
        <w:rPr>
          <w:rFonts w:ascii="Arial" w:hAnsi="Arial" w:cs="Arial"/>
        </w:rPr>
        <w:t xml:space="preserve"> de</w:t>
      </w:r>
      <w:r w:rsidR="00F740B6" w:rsidRPr="0005560E">
        <w:rPr>
          <w:rFonts w:ascii="Arial" w:hAnsi="Arial" w:cs="Arial"/>
        </w:rPr>
        <w:t>ti a</w:t>
      </w:r>
      <w:r w:rsidRPr="0005560E">
        <w:rPr>
          <w:rFonts w:ascii="Arial" w:hAnsi="Arial" w:cs="Arial"/>
        </w:rPr>
        <w:t> </w:t>
      </w:r>
      <w:r w:rsidR="00F740B6" w:rsidRPr="0005560E">
        <w:rPr>
          <w:rFonts w:ascii="Arial" w:hAnsi="Arial" w:cs="Arial"/>
        </w:rPr>
        <w:t>návšt</w:t>
      </w:r>
      <w:r w:rsidRPr="0005560E">
        <w:rPr>
          <w:rFonts w:ascii="Arial" w:hAnsi="Arial" w:cs="Arial"/>
        </w:rPr>
        <w:t>evníkov, ktorí by v rámci ekovýchovy dobrovoľne pomáhali s opaterou zvierat.</w:t>
      </w:r>
      <w:r w:rsidR="00034C76">
        <w:rPr>
          <w:rFonts w:ascii="Arial" w:hAnsi="Arial" w:cs="Arial"/>
        </w:rPr>
        <w:t xml:space="preserve"> Išlo by</w:t>
      </w:r>
      <w:r w:rsidR="00603EAC">
        <w:rPr>
          <w:rFonts w:ascii="Arial" w:hAnsi="Arial" w:cs="Arial"/>
        </w:rPr>
        <w:t xml:space="preserve"> o </w:t>
      </w:r>
      <w:r w:rsidR="00034C76">
        <w:rPr>
          <w:rFonts w:ascii="Arial" w:hAnsi="Arial" w:cs="Arial"/>
        </w:rPr>
        <w:t>premiestniteľnú</w:t>
      </w:r>
      <w:r w:rsidR="00603EAC">
        <w:rPr>
          <w:rFonts w:ascii="Arial" w:hAnsi="Arial" w:cs="Arial"/>
        </w:rPr>
        <w:t xml:space="preserve"> drevenú chatku o rozmere </w:t>
      </w:r>
      <w:r w:rsidR="00603EAC" w:rsidRPr="00603EAC">
        <w:rPr>
          <w:rFonts w:ascii="Arial" w:hAnsi="Arial" w:cs="Arial"/>
        </w:rPr>
        <w:t>cca 5x5m s prístreškom</w:t>
      </w:r>
      <w:r w:rsidR="00603EAC">
        <w:rPr>
          <w:rFonts w:ascii="Arial" w:hAnsi="Arial" w:cs="Arial"/>
        </w:rPr>
        <w:t xml:space="preserve"> (</w:t>
      </w:r>
      <w:r w:rsidR="00D22C12" w:rsidRPr="00D22C12">
        <w:rPr>
          <w:rFonts w:ascii="Arial" w:hAnsi="Arial" w:cs="Arial"/>
        </w:rPr>
        <w:t>http://www.drevodom.sk/vyrobny-sortiment/zahradne-chatky</w:t>
      </w:r>
      <w:r w:rsidR="009F7913" w:rsidRPr="00603EAC">
        <w:rPr>
          <w:rFonts w:ascii="Arial" w:hAnsi="Arial" w:cs="Arial"/>
        </w:rPr>
        <w:t xml:space="preserve"> </w:t>
      </w:r>
      <w:r w:rsidR="00603EAC" w:rsidRPr="00603EAC">
        <w:rPr>
          <w:rFonts w:ascii="Arial" w:hAnsi="Arial" w:cs="Arial"/>
        </w:rPr>
        <w:t xml:space="preserve">).  Výroba syra by sa realizovala </w:t>
      </w:r>
      <w:r w:rsidR="009F7913" w:rsidRPr="00603EAC">
        <w:rPr>
          <w:rFonts w:ascii="Arial" w:hAnsi="Arial" w:cs="Arial"/>
        </w:rPr>
        <w:t>v</w:t>
      </w:r>
      <w:r w:rsidR="00603EAC" w:rsidRPr="00603EAC">
        <w:rPr>
          <w:rFonts w:ascii="Arial" w:hAnsi="Arial" w:cs="Arial"/>
        </w:rPr>
        <w:t> </w:t>
      </w:r>
      <w:r w:rsidR="009F7913" w:rsidRPr="00603EAC">
        <w:rPr>
          <w:rFonts w:ascii="Arial" w:hAnsi="Arial" w:cs="Arial"/>
        </w:rPr>
        <w:t>chat</w:t>
      </w:r>
      <w:r w:rsidR="00603EAC" w:rsidRPr="00603EAC">
        <w:rPr>
          <w:rFonts w:ascii="Arial" w:hAnsi="Arial" w:cs="Arial"/>
        </w:rPr>
        <w:t>k</w:t>
      </w:r>
      <w:r w:rsidR="009F7913" w:rsidRPr="00603EAC">
        <w:rPr>
          <w:rFonts w:ascii="Arial" w:hAnsi="Arial" w:cs="Arial"/>
        </w:rPr>
        <w:t>e</w:t>
      </w:r>
      <w:r w:rsidR="00603EAC" w:rsidRPr="00603EAC">
        <w:rPr>
          <w:rFonts w:ascii="Arial" w:hAnsi="Arial" w:cs="Arial"/>
        </w:rPr>
        <w:t xml:space="preserve"> o rozmere </w:t>
      </w:r>
      <w:r w:rsidR="009F7913" w:rsidRPr="00603EAC">
        <w:rPr>
          <w:rFonts w:ascii="Arial" w:hAnsi="Arial" w:cs="Arial"/>
        </w:rPr>
        <w:t xml:space="preserve"> 3x2m</w:t>
      </w:r>
      <w:r w:rsidR="00603EAC" w:rsidRPr="00603EAC">
        <w:rPr>
          <w:rFonts w:ascii="Arial" w:hAnsi="Arial" w:cs="Arial"/>
        </w:rPr>
        <w:t xml:space="preserve">, kde by boli v súlade s platnou legislatívou </w:t>
      </w:r>
      <w:r w:rsidR="00034C76" w:rsidRPr="00603EAC">
        <w:rPr>
          <w:rFonts w:ascii="Arial" w:hAnsi="Arial" w:cs="Arial"/>
        </w:rPr>
        <w:t>umývateľné</w:t>
      </w:r>
      <w:r w:rsidR="00603EAC" w:rsidRPr="00603EAC">
        <w:rPr>
          <w:rFonts w:ascii="Arial" w:hAnsi="Arial" w:cs="Arial"/>
        </w:rPr>
        <w:t xml:space="preserve"> steny, nerezové stoly, drez a plynová chladnička. Obe chatky by boli postavene tesne pri sebe</w:t>
      </w:r>
      <w:r w:rsidR="006F4BA0">
        <w:rPr>
          <w:rFonts w:ascii="Arial" w:hAnsi="Arial" w:cs="Arial"/>
        </w:rPr>
        <w:t>.</w:t>
      </w:r>
      <w:r w:rsidR="00603EAC" w:rsidRPr="00603EAC">
        <w:rPr>
          <w:rFonts w:ascii="Arial" w:hAnsi="Arial" w:cs="Arial"/>
        </w:rPr>
        <w:t xml:space="preserve"> </w:t>
      </w:r>
      <w:r w:rsidRPr="0005560E">
        <w:rPr>
          <w:rFonts w:ascii="Arial" w:hAnsi="Arial" w:cs="Arial"/>
        </w:rPr>
        <w:t>Očakáva sa aktívna spolupráca so školami a mimovládnym sektorom aktívnym v oblasti ochrany prírody</w:t>
      </w:r>
      <w:r>
        <w:rPr>
          <w:rFonts w:ascii="Arial" w:hAnsi="Arial" w:cs="Arial"/>
        </w:rPr>
        <w:t xml:space="preserve"> </w:t>
      </w:r>
      <w:r w:rsidRPr="0005560E">
        <w:rPr>
          <w:rFonts w:ascii="Arial" w:hAnsi="Arial" w:cs="Arial"/>
        </w:rPr>
        <w:t xml:space="preserve">a ekovýchove.  </w:t>
      </w:r>
      <w:r w:rsidR="00603EAC">
        <w:rPr>
          <w:rFonts w:ascii="Arial" w:hAnsi="Arial" w:cs="Arial"/>
        </w:rPr>
        <w:t xml:space="preserve">V riešenom priestore by bola pre návštevníkov </w:t>
      </w:r>
      <w:r w:rsidR="00603EAC" w:rsidRPr="00603EAC">
        <w:rPr>
          <w:rFonts w:ascii="Arial" w:hAnsi="Arial" w:cs="Arial"/>
        </w:rPr>
        <w:t xml:space="preserve">ekologická toaleta. </w:t>
      </w:r>
    </w:p>
    <w:p w:rsidR="006C4113" w:rsidRDefault="006C4113">
      <w:pPr>
        <w:spacing w:line="360" w:lineRule="auto"/>
        <w:jc w:val="both"/>
        <w:rPr>
          <w:rFonts w:ascii="Arial" w:hAnsi="Arial" w:cs="Arial"/>
        </w:rPr>
      </w:pPr>
    </w:p>
    <w:p w:rsidR="00252611" w:rsidRDefault="00882B5C">
      <w:pPr>
        <w:jc w:val="both"/>
        <w:rPr>
          <w:rFonts w:ascii="Arial" w:hAnsi="Arial" w:cs="Arial"/>
        </w:rPr>
      </w:pPr>
      <w:r w:rsidRPr="0005560E">
        <w:rPr>
          <w:rFonts w:ascii="Arial" w:hAnsi="Arial" w:cs="Arial"/>
        </w:rPr>
        <w:lastRenderedPageBreak/>
        <w:t xml:space="preserve">Stádo by pozostávalo z počtu </w:t>
      </w:r>
      <w:r w:rsidR="0005560E" w:rsidRPr="0005560E">
        <w:rPr>
          <w:rFonts w:ascii="Arial" w:hAnsi="Arial" w:cs="Arial"/>
        </w:rPr>
        <w:t>do 50</w:t>
      </w:r>
      <w:r w:rsidRPr="0005560E">
        <w:rPr>
          <w:rFonts w:ascii="Arial" w:hAnsi="Arial" w:cs="Arial"/>
        </w:rPr>
        <w:t xml:space="preserve"> oviec</w:t>
      </w:r>
      <w:r w:rsidR="0005560E" w:rsidRPr="0005560E">
        <w:rPr>
          <w:rFonts w:ascii="Arial" w:hAnsi="Arial" w:cs="Arial"/>
        </w:rPr>
        <w:t xml:space="preserve">, do 50 kôz, menší  koník </w:t>
      </w:r>
    </w:p>
    <w:p w:rsidR="00252611" w:rsidRDefault="007D675B">
      <w:pPr>
        <w:jc w:val="both"/>
        <w:rPr>
          <w:rFonts w:ascii="Arial" w:hAnsi="Arial" w:cs="Arial"/>
        </w:rPr>
      </w:pPr>
      <w:r>
        <w:rPr>
          <w:rFonts w:ascii="Arial" w:hAnsi="Arial" w:cs="Arial"/>
        </w:rPr>
        <w:t>Navrhované umiestnenie ustajnenia by nenarušovalo súčasné funkčné vy</w:t>
      </w:r>
      <w:r w:rsidR="0005560E">
        <w:rPr>
          <w:rFonts w:ascii="Arial" w:hAnsi="Arial" w:cs="Arial"/>
        </w:rPr>
        <w:t>u</w:t>
      </w:r>
      <w:r>
        <w:rPr>
          <w:rFonts w:ascii="Arial" w:hAnsi="Arial" w:cs="Arial"/>
        </w:rPr>
        <w:t>žitie Kráľovej hory na rekreačné účely (pozri obrázok dole).</w:t>
      </w:r>
    </w:p>
    <w:p w:rsidR="00252611" w:rsidRDefault="004201BC">
      <w:pPr>
        <w:spacing w:line="360" w:lineRule="auto"/>
        <w:jc w:val="both"/>
        <w:rPr>
          <w:rFonts w:ascii="Arial" w:hAnsi="Arial" w:cs="Arial"/>
        </w:rPr>
      </w:pPr>
      <w:r>
        <w:rPr>
          <w:rFonts w:ascii="Arial" w:hAnsi="Arial" w:cs="Arial"/>
        </w:rPr>
        <w:t>Samotný detailný plán spásania, ktoré by sa realizovalo na p</w:t>
      </w:r>
      <w:r w:rsidRPr="004201BC">
        <w:rPr>
          <w:rFonts w:ascii="Arial" w:hAnsi="Arial" w:cs="Arial"/>
        </w:rPr>
        <w:t xml:space="preserve">ar.č. 2043 v </w:t>
      </w:r>
      <w:r w:rsidRPr="00D43CD8">
        <w:rPr>
          <w:rFonts w:ascii="Arial" w:hAnsi="Arial" w:cs="Arial"/>
        </w:rPr>
        <w:t>k.ú. Devín (805301), obec Bratislava-Devín, výmera 32 755 m2  , p</w:t>
      </w:r>
      <w:r w:rsidRPr="004201BC">
        <w:rPr>
          <w:rFonts w:ascii="Arial" w:hAnsi="Arial" w:cs="Arial"/>
        </w:rPr>
        <w:t xml:space="preserve">ar.č. 2392 v </w:t>
      </w:r>
      <w:r w:rsidRPr="00D43CD8">
        <w:rPr>
          <w:rFonts w:ascii="Arial" w:hAnsi="Arial" w:cs="Arial"/>
        </w:rPr>
        <w:t>k.ú. Devín (805301), obec Bratislava-Devín, výmera  39 901 m2  , p</w:t>
      </w:r>
      <w:r w:rsidRPr="004201BC">
        <w:rPr>
          <w:rFonts w:ascii="Arial" w:hAnsi="Arial" w:cs="Arial"/>
        </w:rPr>
        <w:t xml:space="preserve">ar.č. 2391 v </w:t>
      </w:r>
      <w:r w:rsidRPr="00D43CD8">
        <w:rPr>
          <w:rFonts w:ascii="Arial" w:hAnsi="Arial" w:cs="Arial"/>
        </w:rPr>
        <w:t>k.ú. Devín (805301), obec Bratislava-Devín, výmera 79 660 a na p</w:t>
      </w:r>
      <w:r w:rsidRPr="004201BC">
        <w:rPr>
          <w:rFonts w:ascii="Arial" w:hAnsi="Arial" w:cs="Arial"/>
        </w:rPr>
        <w:t xml:space="preserve">ar.č. 2388 v </w:t>
      </w:r>
      <w:r w:rsidRPr="00D43CD8">
        <w:rPr>
          <w:rFonts w:ascii="Arial" w:hAnsi="Arial" w:cs="Arial"/>
        </w:rPr>
        <w:t>k.ú. Devín (805301), obec Bratislava-Devín, výmera 41 052 m2  by bolo predmetom m</w:t>
      </w:r>
      <w:r w:rsidR="006F4BA0">
        <w:rPr>
          <w:rFonts w:ascii="Arial" w:hAnsi="Arial" w:cs="Arial"/>
        </w:rPr>
        <w:t>a</w:t>
      </w:r>
      <w:r w:rsidRPr="00D43CD8">
        <w:rPr>
          <w:rFonts w:ascii="Arial" w:hAnsi="Arial" w:cs="Arial"/>
        </w:rPr>
        <w:t>n</w:t>
      </w:r>
      <w:r w:rsidR="006F4BA0">
        <w:rPr>
          <w:rFonts w:ascii="Arial" w:hAnsi="Arial" w:cs="Arial"/>
        </w:rPr>
        <w:t>a</w:t>
      </w:r>
      <w:r w:rsidRPr="00D43CD8">
        <w:rPr>
          <w:rFonts w:ascii="Arial" w:hAnsi="Arial" w:cs="Arial"/>
        </w:rPr>
        <w:t xml:space="preserve">žmentového plánu lokality „Kralova hora“, ktorý bude vypracovaný následne a bude predmetom schválenia relevantných inštitúcií (ŠOP SR, Správa CHKO, súhlas orgánu </w:t>
      </w:r>
      <w:r w:rsidRPr="00D43CD8">
        <w:rPr>
          <w:rFonts w:ascii="Arial" w:hAnsi="Arial" w:cs="Arial"/>
          <w:iCs/>
        </w:rPr>
        <w:t>ochrany</w:t>
      </w:r>
      <w:r w:rsidRPr="00D43CD8">
        <w:rPr>
          <w:rFonts w:ascii="Arial" w:hAnsi="Arial" w:cs="Arial"/>
        </w:rPr>
        <w:t xml:space="preserve"> prírody</w:t>
      </w:r>
      <w:r w:rsidR="00D43CD8" w:rsidRPr="00D43CD8">
        <w:rPr>
          <w:rFonts w:ascii="Arial" w:hAnsi="Arial" w:cs="Arial"/>
        </w:rPr>
        <w:t xml:space="preserve"> v súlade s zákonom 543/2002 Zb.z. v znení starších predpiso</w:t>
      </w:r>
      <w:r w:rsidR="00D43CD8">
        <w:rPr>
          <w:rFonts w:ascii="Arial" w:hAnsi="Arial" w:cs="Arial"/>
        </w:rPr>
        <w:t>v</w:t>
      </w:r>
      <w:r w:rsidR="00D43CD8" w:rsidRPr="00D43CD8">
        <w:rPr>
          <w:rFonts w:ascii="Arial" w:hAnsi="Arial" w:cs="Arial"/>
        </w:rPr>
        <w:t>).</w:t>
      </w:r>
    </w:p>
    <w:p w:rsidR="004201BC" w:rsidRDefault="004201BC" w:rsidP="00882B5C">
      <w:pPr>
        <w:rPr>
          <w:rFonts w:ascii="Arial" w:hAnsi="Arial" w:cs="Arial"/>
        </w:rPr>
      </w:pPr>
    </w:p>
    <w:p w:rsidR="008618AF" w:rsidRDefault="008618AF" w:rsidP="008618AF">
      <w:pPr>
        <w:pStyle w:val="Nadpis2"/>
        <w:rPr>
          <w:rFonts w:eastAsia="Times New Roman"/>
          <w:lang w:eastAsia="sk-SK"/>
        </w:rPr>
      </w:pPr>
      <w:bookmarkStart w:id="9" w:name="_Toc515861389"/>
      <w:r w:rsidRPr="008618AF">
        <w:rPr>
          <w:rFonts w:eastAsia="Times New Roman"/>
          <w:lang w:eastAsia="sk-SK"/>
        </w:rPr>
        <w:t>P</w:t>
      </w:r>
      <w:r>
        <w:rPr>
          <w:rFonts w:eastAsia="Times New Roman"/>
          <w:lang w:eastAsia="sk-SK"/>
        </w:rPr>
        <w:t>r</w:t>
      </w:r>
      <w:r w:rsidRPr="008618AF">
        <w:rPr>
          <w:rFonts w:eastAsia="Times New Roman"/>
          <w:lang w:eastAsia="sk-SK"/>
        </w:rPr>
        <w:t>epočet VDJ:</w:t>
      </w:r>
      <w:bookmarkEnd w:id="9"/>
    </w:p>
    <w:p w:rsidR="008618AF" w:rsidRPr="008618AF" w:rsidRDefault="008618AF" w:rsidP="008618AF">
      <w:pPr>
        <w:rPr>
          <w:lang w:eastAsia="sk-SK"/>
        </w:rPr>
      </w:pPr>
    </w:p>
    <w:p w:rsidR="008618AF" w:rsidRPr="008618AF" w:rsidRDefault="008618AF" w:rsidP="00C351CD">
      <w:pPr>
        <w:spacing w:after="0" w:line="360" w:lineRule="auto"/>
        <w:rPr>
          <w:rFonts w:ascii="Arial" w:eastAsia="Times New Roman" w:hAnsi="Arial" w:cs="Arial"/>
          <w:sz w:val="24"/>
          <w:szCs w:val="24"/>
          <w:lang w:eastAsia="sk-SK"/>
        </w:rPr>
      </w:pPr>
      <w:r w:rsidRPr="008618AF">
        <w:rPr>
          <w:rFonts w:ascii="Arial" w:eastAsia="Times New Roman" w:hAnsi="Arial" w:cs="Arial"/>
          <w:sz w:val="24"/>
          <w:szCs w:val="24"/>
          <w:lang w:eastAsia="sk-SK"/>
        </w:rPr>
        <w:t>Ovce/kozy  0,15</w:t>
      </w:r>
    </w:p>
    <w:p w:rsidR="008618AF" w:rsidRPr="008618AF" w:rsidRDefault="008618AF" w:rsidP="00C351CD">
      <w:pPr>
        <w:spacing w:after="0" w:line="360" w:lineRule="auto"/>
        <w:rPr>
          <w:rFonts w:ascii="Arial" w:eastAsia="Times New Roman" w:hAnsi="Arial" w:cs="Arial"/>
          <w:sz w:val="24"/>
          <w:szCs w:val="24"/>
          <w:lang w:eastAsia="sk-SK"/>
        </w:rPr>
      </w:pPr>
      <w:r w:rsidRPr="008618AF">
        <w:rPr>
          <w:rFonts w:ascii="Arial" w:eastAsia="Times New Roman" w:hAnsi="Arial" w:cs="Arial"/>
          <w:sz w:val="24"/>
          <w:szCs w:val="24"/>
          <w:lang w:eastAsia="sk-SK"/>
        </w:rPr>
        <w:t>Skot nad 24 m</w:t>
      </w:r>
      <w:r w:rsidR="00C351CD">
        <w:rPr>
          <w:rFonts w:ascii="Arial" w:eastAsia="Times New Roman" w:hAnsi="Arial" w:cs="Arial"/>
          <w:sz w:val="24"/>
          <w:szCs w:val="24"/>
          <w:lang w:eastAsia="sk-SK"/>
        </w:rPr>
        <w:t>esiacov</w:t>
      </w:r>
      <w:r w:rsidRPr="008618AF">
        <w:rPr>
          <w:rFonts w:ascii="Arial" w:eastAsia="Times New Roman" w:hAnsi="Arial" w:cs="Arial"/>
          <w:sz w:val="24"/>
          <w:szCs w:val="24"/>
          <w:lang w:eastAsia="sk-SK"/>
        </w:rPr>
        <w:t xml:space="preserve"> 1,0</w:t>
      </w:r>
    </w:p>
    <w:p w:rsidR="008618AF" w:rsidRPr="008618AF" w:rsidRDefault="008618AF" w:rsidP="00C351CD">
      <w:pPr>
        <w:spacing w:after="0" w:line="360" w:lineRule="auto"/>
        <w:rPr>
          <w:rFonts w:ascii="Arial" w:eastAsia="Times New Roman" w:hAnsi="Arial" w:cs="Arial"/>
          <w:sz w:val="24"/>
          <w:szCs w:val="24"/>
          <w:lang w:eastAsia="sk-SK"/>
        </w:rPr>
      </w:pPr>
      <w:r w:rsidRPr="008618AF">
        <w:rPr>
          <w:rFonts w:ascii="Arial" w:eastAsia="Times New Roman" w:hAnsi="Arial" w:cs="Arial"/>
          <w:sz w:val="24"/>
          <w:szCs w:val="24"/>
          <w:lang w:eastAsia="sk-SK"/>
        </w:rPr>
        <w:t xml:space="preserve">Skot nad 6 </w:t>
      </w:r>
      <w:r w:rsidR="00C351CD" w:rsidRPr="008618AF">
        <w:rPr>
          <w:rFonts w:ascii="Arial" w:eastAsia="Times New Roman" w:hAnsi="Arial" w:cs="Arial"/>
          <w:sz w:val="24"/>
          <w:szCs w:val="24"/>
          <w:lang w:eastAsia="sk-SK"/>
        </w:rPr>
        <w:t>m</w:t>
      </w:r>
      <w:r w:rsidR="00C351CD">
        <w:rPr>
          <w:rFonts w:ascii="Arial" w:eastAsia="Times New Roman" w:hAnsi="Arial" w:cs="Arial"/>
          <w:sz w:val="24"/>
          <w:szCs w:val="24"/>
          <w:lang w:eastAsia="sk-SK"/>
        </w:rPr>
        <w:t>esiacov</w:t>
      </w:r>
      <w:r w:rsidR="00C351CD" w:rsidRPr="008618AF">
        <w:rPr>
          <w:rFonts w:ascii="Arial" w:eastAsia="Times New Roman" w:hAnsi="Arial" w:cs="Arial"/>
          <w:sz w:val="24"/>
          <w:szCs w:val="24"/>
          <w:lang w:eastAsia="sk-SK"/>
        </w:rPr>
        <w:t xml:space="preserve"> </w:t>
      </w:r>
      <w:r w:rsidRPr="008618AF">
        <w:rPr>
          <w:rFonts w:ascii="Arial" w:eastAsia="Times New Roman" w:hAnsi="Arial" w:cs="Arial"/>
          <w:sz w:val="24"/>
          <w:szCs w:val="24"/>
          <w:lang w:eastAsia="sk-SK"/>
        </w:rPr>
        <w:t>0,6</w:t>
      </w:r>
    </w:p>
    <w:p w:rsidR="008618AF" w:rsidRPr="008618AF" w:rsidRDefault="008618AF" w:rsidP="00C351CD">
      <w:pPr>
        <w:spacing w:after="0" w:line="360" w:lineRule="auto"/>
        <w:rPr>
          <w:rFonts w:ascii="Arial" w:eastAsia="Times New Roman" w:hAnsi="Arial" w:cs="Arial"/>
          <w:sz w:val="24"/>
          <w:szCs w:val="24"/>
          <w:lang w:eastAsia="sk-SK"/>
        </w:rPr>
      </w:pPr>
      <w:r w:rsidRPr="008618AF">
        <w:rPr>
          <w:rFonts w:ascii="Arial" w:eastAsia="Times New Roman" w:hAnsi="Arial" w:cs="Arial"/>
          <w:sz w:val="24"/>
          <w:szCs w:val="24"/>
          <w:lang w:eastAsia="sk-SK"/>
        </w:rPr>
        <w:t>Kon</w:t>
      </w:r>
      <w:r w:rsidR="00C351CD">
        <w:rPr>
          <w:rFonts w:ascii="Arial" w:eastAsia="Times New Roman" w:hAnsi="Arial" w:cs="Arial"/>
          <w:sz w:val="24"/>
          <w:szCs w:val="24"/>
          <w:lang w:eastAsia="sk-SK"/>
        </w:rPr>
        <w:t>e</w:t>
      </w:r>
      <w:r w:rsidRPr="008618AF">
        <w:rPr>
          <w:rFonts w:ascii="Arial" w:eastAsia="Times New Roman" w:hAnsi="Arial" w:cs="Arial"/>
          <w:sz w:val="24"/>
          <w:szCs w:val="24"/>
          <w:lang w:eastAsia="sk-SK"/>
        </w:rPr>
        <w:t xml:space="preserve"> nad 6 </w:t>
      </w:r>
      <w:r w:rsidR="00C351CD" w:rsidRPr="008618AF">
        <w:rPr>
          <w:rFonts w:ascii="Arial" w:eastAsia="Times New Roman" w:hAnsi="Arial" w:cs="Arial"/>
          <w:sz w:val="24"/>
          <w:szCs w:val="24"/>
          <w:lang w:eastAsia="sk-SK"/>
        </w:rPr>
        <w:t>m</w:t>
      </w:r>
      <w:r w:rsidR="00C351CD">
        <w:rPr>
          <w:rFonts w:ascii="Arial" w:eastAsia="Times New Roman" w:hAnsi="Arial" w:cs="Arial"/>
          <w:sz w:val="24"/>
          <w:szCs w:val="24"/>
          <w:lang w:eastAsia="sk-SK"/>
        </w:rPr>
        <w:t>esiacov</w:t>
      </w:r>
      <w:r w:rsidR="00C351CD" w:rsidRPr="008618AF">
        <w:rPr>
          <w:rFonts w:ascii="Arial" w:eastAsia="Times New Roman" w:hAnsi="Arial" w:cs="Arial"/>
          <w:sz w:val="24"/>
          <w:szCs w:val="24"/>
          <w:lang w:eastAsia="sk-SK"/>
        </w:rPr>
        <w:t xml:space="preserve"> </w:t>
      </w:r>
      <w:r w:rsidRPr="008618AF">
        <w:rPr>
          <w:rFonts w:ascii="Arial" w:eastAsia="Times New Roman" w:hAnsi="Arial" w:cs="Arial"/>
          <w:sz w:val="24"/>
          <w:szCs w:val="24"/>
          <w:lang w:eastAsia="sk-SK"/>
        </w:rPr>
        <w:t>1,0</w:t>
      </w:r>
    </w:p>
    <w:p w:rsidR="008618AF" w:rsidRPr="00C351CD" w:rsidRDefault="008618AF" w:rsidP="00C351CD">
      <w:pPr>
        <w:spacing w:after="0" w:line="360" w:lineRule="auto"/>
        <w:rPr>
          <w:rFonts w:ascii="Arial" w:eastAsia="Times New Roman" w:hAnsi="Arial" w:cs="Arial"/>
          <w:sz w:val="24"/>
          <w:szCs w:val="24"/>
          <w:lang w:eastAsia="sk-SK"/>
        </w:rPr>
      </w:pPr>
      <w:r w:rsidRPr="00C351CD">
        <w:rPr>
          <w:rFonts w:ascii="Arial" w:eastAsia="Times New Roman" w:hAnsi="Arial" w:cs="Arial"/>
          <w:sz w:val="24"/>
          <w:szCs w:val="24"/>
          <w:lang w:eastAsia="sk-SK"/>
        </w:rPr>
        <w:t> </w:t>
      </w:r>
    </w:p>
    <w:p w:rsidR="008618AF" w:rsidRPr="008618AF" w:rsidRDefault="008618AF" w:rsidP="00C351CD">
      <w:pPr>
        <w:spacing w:after="0" w:line="360" w:lineRule="auto"/>
        <w:rPr>
          <w:rFonts w:ascii="Arial" w:eastAsia="Times New Roman" w:hAnsi="Arial" w:cs="Arial"/>
          <w:sz w:val="24"/>
          <w:szCs w:val="24"/>
          <w:lang w:eastAsia="sk-SK"/>
        </w:rPr>
      </w:pPr>
      <w:r w:rsidRPr="00C351CD">
        <w:rPr>
          <w:rFonts w:ascii="Arial" w:eastAsia="Times New Roman" w:hAnsi="Arial" w:cs="Arial"/>
          <w:sz w:val="24"/>
          <w:szCs w:val="24"/>
          <w:lang w:eastAsia="sk-SK"/>
        </w:rPr>
        <w:t>Riešená plocha má rzlohu cca 14,3ha , maximálne</w:t>
      </w:r>
      <w:r w:rsidRPr="008618AF">
        <w:rPr>
          <w:rFonts w:ascii="Arial" w:eastAsia="Times New Roman" w:hAnsi="Arial" w:cs="Arial"/>
          <w:sz w:val="24"/>
          <w:szCs w:val="24"/>
          <w:lang w:eastAsia="sk-SK"/>
        </w:rPr>
        <w:t xml:space="preserve"> za</w:t>
      </w:r>
      <w:r w:rsidRPr="00C351CD">
        <w:rPr>
          <w:rFonts w:ascii="Arial" w:eastAsia="Times New Roman" w:hAnsi="Arial" w:cs="Arial"/>
          <w:sz w:val="24"/>
          <w:szCs w:val="24"/>
          <w:lang w:eastAsia="sk-SK"/>
        </w:rPr>
        <w:t>ťaženie</w:t>
      </w:r>
      <w:r w:rsidRPr="008618AF">
        <w:rPr>
          <w:rFonts w:ascii="Arial" w:eastAsia="Times New Roman" w:hAnsi="Arial" w:cs="Arial"/>
          <w:sz w:val="24"/>
          <w:szCs w:val="24"/>
          <w:lang w:eastAsia="sk-SK"/>
        </w:rPr>
        <w:t xml:space="preserve">í TTP je 1,9VDJ a minimum 0,3VDJ </w:t>
      </w:r>
      <w:r w:rsidRPr="00C351CD">
        <w:rPr>
          <w:rFonts w:ascii="Arial" w:eastAsia="Times New Roman" w:hAnsi="Arial" w:cs="Arial"/>
          <w:sz w:val="24"/>
          <w:szCs w:val="24"/>
          <w:lang w:eastAsia="sk-SK"/>
        </w:rPr>
        <w:t>na</w:t>
      </w:r>
      <w:r w:rsidRPr="008618AF">
        <w:rPr>
          <w:rFonts w:ascii="Arial" w:eastAsia="Times New Roman" w:hAnsi="Arial" w:cs="Arial"/>
          <w:sz w:val="24"/>
          <w:szCs w:val="24"/>
          <w:lang w:eastAsia="sk-SK"/>
        </w:rPr>
        <w:t xml:space="preserve"> 1ha.</w:t>
      </w:r>
    </w:p>
    <w:p w:rsidR="008618AF" w:rsidRPr="008618AF" w:rsidRDefault="008618AF" w:rsidP="00C351CD">
      <w:pPr>
        <w:spacing w:after="0" w:line="360" w:lineRule="auto"/>
        <w:rPr>
          <w:rFonts w:ascii="Arial" w:eastAsia="Times New Roman" w:hAnsi="Arial" w:cs="Arial"/>
          <w:sz w:val="24"/>
          <w:szCs w:val="24"/>
          <w:lang w:eastAsia="sk-SK"/>
        </w:rPr>
      </w:pPr>
    </w:p>
    <w:p w:rsidR="008618AF" w:rsidRPr="008618AF" w:rsidRDefault="008618AF" w:rsidP="00C351CD">
      <w:pPr>
        <w:spacing w:after="0" w:line="360" w:lineRule="auto"/>
        <w:rPr>
          <w:rFonts w:ascii="Arial" w:eastAsia="Times New Roman" w:hAnsi="Arial" w:cs="Arial"/>
          <w:sz w:val="24"/>
          <w:szCs w:val="24"/>
          <w:lang w:eastAsia="sk-SK"/>
        </w:rPr>
      </w:pPr>
      <w:r w:rsidRPr="00C351CD">
        <w:rPr>
          <w:rFonts w:ascii="Arial" w:eastAsia="Times New Roman" w:hAnsi="Arial" w:cs="Arial"/>
          <w:sz w:val="24"/>
          <w:szCs w:val="24"/>
          <w:lang w:eastAsia="sk-SK"/>
        </w:rPr>
        <w:t>O</w:t>
      </w:r>
      <w:r w:rsidRPr="008618AF">
        <w:rPr>
          <w:rFonts w:ascii="Arial" w:eastAsia="Times New Roman" w:hAnsi="Arial" w:cs="Arial"/>
          <w:sz w:val="24"/>
          <w:szCs w:val="24"/>
          <w:lang w:eastAsia="sk-SK"/>
        </w:rPr>
        <w:t>ovce a kozy spolu 100ks= 15VDJ</w:t>
      </w:r>
    </w:p>
    <w:p w:rsidR="008618AF" w:rsidRPr="008618AF" w:rsidRDefault="008618AF" w:rsidP="00C351CD">
      <w:pPr>
        <w:spacing w:after="0" w:line="360" w:lineRule="auto"/>
        <w:rPr>
          <w:rFonts w:ascii="Arial" w:eastAsia="Times New Roman" w:hAnsi="Arial" w:cs="Arial"/>
          <w:sz w:val="24"/>
          <w:szCs w:val="24"/>
          <w:lang w:eastAsia="sk-SK"/>
        </w:rPr>
      </w:pPr>
      <w:r w:rsidRPr="008618AF">
        <w:rPr>
          <w:rFonts w:ascii="Arial" w:eastAsia="Times New Roman" w:hAnsi="Arial" w:cs="Arial"/>
          <w:sz w:val="24"/>
          <w:szCs w:val="24"/>
          <w:lang w:eastAsia="sk-SK"/>
        </w:rPr>
        <w:t>K</w:t>
      </w:r>
      <w:r w:rsidRPr="00C351CD">
        <w:rPr>
          <w:rFonts w:ascii="Arial" w:eastAsia="Times New Roman" w:hAnsi="Arial" w:cs="Arial"/>
          <w:sz w:val="24"/>
          <w:szCs w:val="24"/>
          <w:lang w:eastAsia="sk-SK"/>
        </w:rPr>
        <w:t>ô</w:t>
      </w:r>
      <w:r w:rsidRPr="008618AF">
        <w:rPr>
          <w:rFonts w:ascii="Arial" w:eastAsia="Times New Roman" w:hAnsi="Arial" w:cs="Arial"/>
          <w:sz w:val="24"/>
          <w:szCs w:val="24"/>
          <w:lang w:eastAsia="sk-SK"/>
        </w:rPr>
        <w:t>ň 1VDJ</w:t>
      </w:r>
    </w:p>
    <w:p w:rsidR="008618AF" w:rsidRPr="008618AF" w:rsidRDefault="008618AF" w:rsidP="00C351CD">
      <w:pPr>
        <w:spacing w:after="0" w:line="360" w:lineRule="auto"/>
        <w:rPr>
          <w:rFonts w:ascii="Arial" w:eastAsia="Times New Roman" w:hAnsi="Arial" w:cs="Arial"/>
          <w:sz w:val="24"/>
          <w:szCs w:val="24"/>
          <w:lang w:eastAsia="sk-SK"/>
        </w:rPr>
      </w:pPr>
      <w:r w:rsidRPr="008618AF">
        <w:rPr>
          <w:rFonts w:ascii="Arial" w:eastAsia="Times New Roman" w:hAnsi="Arial" w:cs="Arial"/>
          <w:sz w:val="24"/>
          <w:szCs w:val="24"/>
          <w:lang w:eastAsia="sk-SK"/>
        </w:rPr>
        <w:t>Kráva s telátkem  1,6 VDJ ( ale dajme 2VDJ)</w:t>
      </w:r>
    </w:p>
    <w:p w:rsidR="008618AF" w:rsidRPr="008618AF" w:rsidRDefault="008618AF" w:rsidP="00C351CD">
      <w:pPr>
        <w:spacing w:after="0" w:line="360" w:lineRule="auto"/>
        <w:rPr>
          <w:rFonts w:ascii="Arial" w:eastAsia="Times New Roman" w:hAnsi="Arial" w:cs="Arial"/>
          <w:sz w:val="24"/>
          <w:szCs w:val="24"/>
          <w:lang w:eastAsia="sk-SK"/>
        </w:rPr>
      </w:pPr>
      <w:r w:rsidRPr="008618AF">
        <w:rPr>
          <w:rFonts w:ascii="Arial" w:eastAsia="Times New Roman" w:hAnsi="Arial" w:cs="Arial"/>
          <w:sz w:val="24"/>
          <w:szCs w:val="24"/>
          <w:lang w:eastAsia="sk-SK"/>
        </w:rPr>
        <w:t>Celk</w:t>
      </w:r>
      <w:r w:rsidRPr="00C351CD">
        <w:rPr>
          <w:rFonts w:ascii="Arial" w:eastAsia="Times New Roman" w:hAnsi="Arial" w:cs="Arial"/>
          <w:sz w:val="24"/>
          <w:szCs w:val="24"/>
          <w:lang w:eastAsia="sk-SK"/>
        </w:rPr>
        <w:t>ovo sa jedná o</w:t>
      </w:r>
      <w:r w:rsidRPr="008618AF">
        <w:rPr>
          <w:rFonts w:ascii="Arial" w:eastAsia="Times New Roman" w:hAnsi="Arial" w:cs="Arial"/>
          <w:sz w:val="24"/>
          <w:szCs w:val="24"/>
          <w:lang w:eastAsia="sk-SK"/>
        </w:rPr>
        <w:t xml:space="preserve"> 18VDJ</w:t>
      </w:r>
    </w:p>
    <w:p w:rsidR="008618AF" w:rsidRPr="008618AF" w:rsidRDefault="008618AF" w:rsidP="00C351CD">
      <w:pPr>
        <w:spacing w:after="0" w:line="360" w:lineRule="auto"/>
        <w:rPr>
          <w:rFonts w:ascii="Arial" w:eastAsia="Times New Roman" w:hAnsi="Arial" w:cs="Arial"/>
          <w:sz w:val="24"/>
          <w:szCs w:val="24"/>
          <w:lang w:eastAsia="sk-SK"/>
        </w:rPr>
      </w:pPr>
      <w:r w:rsidRPr="008618AF">
        <w:rPr>
          <w:rFonts w:ascii="Arial" w:eastAsia="Times New Roman" w:hAnsi="Arial" w:cs="Arial"/>
          <w:sz w:val="24"/>
          <w:szCs w:val="24"/>
          <w:lang w:eastAsia="sk-SK"/>
        </w:rPr>
        <w:t>V</w:t>
      </w:r>
      <w:r w:rsidRPr="00C351CD">
        <w:rPr>
          <w:rFonts w:ascii="Arial" w:eastAsia="Times New Roman" w:hAnsi="Arial" w:cs="Arial"/>
          <w:sz w:val="24"/>
          <w:szCs w:val="24"/>
          <w:lang w:eastAsia="sk-SK"/>
        </w:rPr>
        <w:t> súlade so zákonom č.</w:t>
      </w:r>
      <w:r w:rsidRPr="008618AF">
        <w:rPr>
          <w:rFonts w:ascii="Arial" w:eastAsia="Times New Roman" w:hAnsi="Arial" w:cs="Arial"/>
          <w:sz w:val="24"/>
          <w:szCs w:val="24"/>
          <w:lang w:eastAsia="sk-SK"/>
        </w:rPr>
        <w:t xml:space="preserve"> </w:t>
      </w:r>
      <w:r w:rsidRPr="008618AF">
        <w:rPr>
          <w:rFonts w:ascii="Arial" w:eastAsia="Times New Roman" w:hAnsi="Arial" w:cs="Arial"/>
          <w:color w:val="222222"/>
          <w:sz w:val="24"/>
          <w:szCs w:val="24"/>
          <w:shd w:val="clear" w:color="auto" w:fill="FFFFFF"/>
          <w:lang w:eastAsia="sk-SK"/>
        </w:rPr>
        <w:t>543/2002</w:t>
      </w:r>
      <w:r w:rsidRPr="00C351CD">
        <w:rPr>
          <w:rFonts w:ascii="Arial" w:eastAsia="Times New Roman" w:hAnsi="Arial" w:cs="Arial"/>
          <w:color w:val="222222"/>
          <w:sz w:val="24"/>
          <w:szCs w:val="24"/>
          <w:shd w:val="clear" w:color="auto" w:fill="FFFFFF"/>
          <w:lang w:eastAsia="sk-SK"/>
        </w:rPr>
        <w:t xml:space="preserve">Yb. Y o cohrane prírody a krajiny sa uvádza </w:t>
      </w:r>
      <w:r w:rsidRPr="008618AF">
        <w:rPr>
          <w:rFonts w:ascii="Arial" w:eastAsia="Times New Roman" w:hAnsi="Arial" w:cs="Arial"/>
          <w:color w:val="222222"/>
          <w:sz w:val="24"/>
          <w:szCs w:val="24"/>
          <w:shd w:val="clear" w:color="auto" w:fill="FFFFFF"/>
          <w:lang w:eastAsia="sk-SK"/>
        </w:rPr>
        <w:t xml:space="preserve"> 30VDJ, </w:t>
      </w:r>
      <w:r w:rsidRPr="00C351CD">
        <w:rPr>
          <w:rFonts w:ascii="Arial" w:eastAsia="Times New Roman" w:hAnsi="Arial" w:cs="Arial"/>
          <w:color w:val="222222"/>
          <w:sz w:val="24"/>
          <w:szCs w:val="24"/>
          <w:shd w:val="clear" w:color="auto" w:fill="FFFFFF"/>
          <w:lang w:eastAsia="sk-SK"/>
        </w:rPr>
        <w:t>takže na riešenej ploche je v súčasnosti pri splnení zákonnej požiadavky veľká rezerva</w:t>
      </w:r>
    </w:p>
    <w:p w:rsidR="007B4258" w:rsidRPr="00C351CD" w:rsidRDefault="007B4258" w:rsidP="00C351CD">
      <w:pPr>
        <w:spacing w:line="360" w:lineRule="auto"/>
        <w:rPr>
          <w:rFonts w:ascii="Arial" w:hAnsi="Arial" w:cs="Arial"/>
        </w:rPr>
      </w:pPr>
    </w:p>
    <w:p w:rsidR="007B4258" w:rsidRDefault="007B4258" w:rsidP="00882B5C">
      <w:pPr>
        <w:rPr>
          <w:rFonts w:ascii="Arial" w:hAnsi="Arial" w:cs="Arial"/>
        </w:rPr>
      </w:pPr>
    </w:p>
    <w:p w:rsidR="007B4258" w:rsidRDefault="007B4258" w:rsidP="00882B5C">
      <w:pPr>
        <w:rPr>
          <w:rFonts w:ascii="Arial" w:hAnsi="Arial" w:cs="Arial"/>
        </w:rPr>
        <w:sectPr w:rsidR="007B4258" w:rsidSect="00F20580">
          <w:footerReference w:type="default" r:id="rId15"/>
          <w:pgSz w:w="11906" w:h="16838"/>
          <w:pgMar w:top="1417" w:right="1417" w:bottom="1417" w:left="1417" w:header="708" w:footer="708" w:gutter="0"/>
          <w:cols w:space="708"/>
          <w:docGrid w:linePitch="360"/>
        </w:sectPr>
      </w:pPr>
    </w:p>
    <w:p w:rsidR="007B4258" w:rsidRDefault="007507FB" w:rsidP="00882B5C">
      <w:pPr>
        <w:rPr>
          <w:rFonts w:ascii="Arial" w:hAnsi="Arial" w:cs="Arial"/>
        </w:rPr>
      </w:pPr>
      <w:r w:rsidRPr="007507FB">
        <w:rPr>
          <w:rFonts w:ascii="Arial" w:hAnsi="Arial" w:cs="Arial"/>
          <w:noProof/>
          <w:lang w:eastAsia="sk-SK"/>
        </w:rPr>
        <w:lastRenderedPageBreak/>
        <w:drawing>
          <wp:inline distT="0" distB="0" distL="0" distR="0">
            <wp:extent cx="9010934" cy="5276850"/>
            <wp:effectExtent l="19050" t="0" r="0" b="0"/>
            <wp:docPr id="11" name="Obrázok 1" descr="F:\lu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ka1.jpg"/>
                    <pic:cNvPicPr>
                      <a:picLocks noChangeAspect="1" noChangeArrowheads="1"/>
                    </pic:cNvPicPr>
                  </pic:nvPicPr>
                  <pic:blipFill>
                    <a:blip r:embed="rId16" cstate="print"/>
                    <a:srcRect/>
                    <a:stretch>
                      <a:fillRect/>
                    </a:stretch>
                  </pic:blipFill>
                  <pic:spPr bwMode="auto">
                    <a:xfrm>
                      <a:off x="0" y="0"/>
                      <a:ext cx="9015365" cy="5279445"/>
                    </a:xfrm>
                    <a:prstGeom prst="rect">
                      <a:avLst/>
                    </a:prstGeom>
                    <a:noFill/>
                    <a:ln w="9525">
                      <a:noFill/>
                      <a:miter lim="800000"/>
                      <a:headEnd/>
                      <a:tailEnd/>
                    </a:ln>
                  </pic:spPr>
                </pic:pic>
              </a:graphicData>
            </a:graphic>
          </wp:inline>
        </w:drawing>
      </w:r>
      <w:r w:rsidR="007B4258" w:rsidRPr="007B4258">
        <w:rPr>
          <w:rFonts w:ascii="Arial" w:hAnsi="Arial" w:cs="Arial"/>
          <w:noProof/>
          <w:lang w:eastAsia="sk-SK"/>
        </w:rPr>
        <w:lastRenderedPageBreak/>
        <w:drawing>
          <wp:inline distT="0" distB="0" distL="0" distR="0">
            <wp:extent cx="8277225" cy="5852286"/>
            <wp:effectExtent l="19050" t="0" r="9525" b="0"/>
            <wp:docPr id="8" name="Obrázok 2" descr="F:\Miesto ustajne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iesto ustajnenia.jpg"/>
                    <pic:cNvPicPr>
                      <a:picLocks noChangeAspect="1" noChangeArrowheads="1"/>
                    </pic:cNvPicPr>
                  </pic:nvPicPr>
                  <pic:blipFill>
                    <a:blip r:embed="rId17" cstate="print"/>
                    <a:srcRect/>
                    <a:stretch>
                      <a:fillRect/>
                    </a:stretch>
                  </pic:blipFill>
                  <pic:spPr bwMode="auto">
                    <a:xfrm>
                      <a:off x="0" y="0"/>
                      <a:ext cx="8276966" cy="5852103"/>
                    </a:xfrm>
                    <a:prstGeom prst="rect">
                      <a:avLst/>
                    </a:prstGeom>
                    <a:noFill/>
                    <a:ln w="9525">
                      <a:noFill/>
                      <a:miter lim="800000"/>
                      <a:headEnd/>
                      <a:tailEnd/>
                    </a:ln>
                  </pic:spPr>
                </pic:pic>
              </a:graphicData>
            </a:graphic>
          </wp:inline>
        </w:drawing>
      </w:r>
    </w:p>
    <w:p w:rsidR="007B4258" w:rsidRDefault="007B4258" w:rsidP="00882B5C">
      <w:pPr>
        <w:rPr>
          <w:rFonts w:ascii="Arial" w:hAnsi="Arial" w:cs="Arial"/>
        </w:rPr>
        <w:sectPr w:rsidR="007B4258" w:rsidSect="007B4258">
          <w:pgSz w:w="16838" w:h="11906" w:orient="landscape"/>
          <w:pgMar w:top="1418" w:right="1418" w:bottom="1418" w:left="1418" w:header="709" w:footer="709" w:gutter="0"/>
          <w:cols w:space="708"/>
          <w:docGrid w:linePitch="360"/>
        </w:sectPr>
      </w:pPr>
      <w:r w:rsidRPr="007B4258">
        <w:rPr>
          <w:rFonts w:ascii="Arial" w:hAnsi="Arial" w:cs="Arial"/>
          <w:noProof/>
          <w:lang w:eastAsia="sk-SK"/>
        </w:rPr>
        <w:lastRenderedPageBreak/>
        <w:drawing>
          <wp:inline distT="0" distB="0" distL="0" distR="0">
            <wp:extent cx="8601075" cy="6081051"/>
            <wp:effectExtent l="19050" t="0" r="9525" b="0"/>
            <wp:docPr id="7" name="Obrázok 5" descr="Situa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uacia.jpg"/>
                    <pic:cNvPicPr/>
                  </pic:nvPicPr>
                  <pic:blipFill>
                    <a:blip r:embed="rId18" cstate="print"/>
                    <a:stretch>
                      <a:fillRect/>
                    </a:stretch>
                  </pic:blipFill>
                  <pic:spPr>
                    <a:xfrm>
                      <a:off x="0" y="0"/>
                      <a:ext cx="8598232" cy="6079041"/>
                    </a:xfrm>
                    <a:prstGeom prst="rect">
                      <a:avLst/>
                    </a:prstGeom>
                  </pic:spPr>
                </pic:pic>
              </a:graphicData>
            </a:graphic>
          </wp:inline>
        </w:drawing>
      </w:r>
    </w:p>
    <w:p w:rsidR="00CA4836" w:rsidRDefault="00252611" w:rsidP="00CA4836">
      <w:pPr>
        <w:rPr>
          <w:rFonts w:ascii="Arial" w:hAnsi="Arial" w:cs="Arial"/>
        </w:rPr>
      </w:pPr>
      <w:r>
        <w:rPr>
          <w:rFonts w:ascii="Arial" w:hAnsi="Arial" w:cs="Arial"/>
          <w:noProof/>
          <w:lang w:eastAsia="sk-SK"/>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margin-left:179.6pt;margin-top:52.9pt;width:149.25pt;height: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" adj="-2388,26537" filled="f" strokecolor="white [3212]">
            <v:textbox>
              <w:txbxContent>
                <w:p w:rsidR="00CA4836" w:rsidRPr="007B64B8" w:rsidRDefault="00CA4836" w:rsidP="00CA4836">
                  <w:pPr>
                    <w:rPr>
                      <w:color w:val="FFFFFF" w:themeColor="background1"/>
                    </w:rPr>
                  </w:pPr>
                  <w:r>
                    <w:rPr>
                      <w:color w:val="FFFFFF" w:themeColor="background1"/>
                    </w:rPr>
                    <w:t xml:space="preserve">Umiestnenie haly </w:t>
                  </w:r>
                </w:p>
              </w:txbxContent>
            </v:textbox>
          </v:shape>
        </w:pict>
      </w:r>
      <w:r w:rsidR="00CA4836">
        <w:rPr>
          <w:rFonts w:ascii="Arial" w:hAnsi="Arial" w:cs="Arial"/>
          <w:noProof/>
          <w:lang w:eastAsia="sk-SK"/>
        </w:rPr>
        <w:drawing>
          <wp:inline distT="0" distB="0" distL="0" distR="0">
            <wp:extent cx="8656278" cy="3438525"/>
            <wp:effectExtent l="19050" t="0" r="0" b="0"/>
            <wp:docPr id="2" name="Obrázok 0" descr="pas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enie.jpg"/>
                    <pic:cNvPicPr/>
                  </pic:nvPicPr>
                  <pic:blipFill>
                    <a:blip r:embed="rId19" cstate="print"/>
                    <a:stretch>
                      <a:fillRect/>
                    </a:stretch>
                  </pic:blipFill>
                  <pic:spPr>
                    <a:xfrm>
                      <a:off x="0" y="0"/>
                      <a:ext cx="8665083" cy="3442023"/>
                    </a:xfrm>
                    <a:prstGeom prst="rect">
                      <a:avLst/>
                    </a:prstGeom>
                  </pic:spPr>
                </pic:pic>
              </a:graphicData>
            </a:graphic>
          </wp:inline>
        </w:drawing>
      </w:r>
    </w:p>
    <w:p w:rsidR="00CA4836" w:rsidRPr="007B64B8" w:rsidRDefault="00CA4836" w:rsidP="00CA4836">
      <w:pPr>
        <w:rPr>
          <w:rFonts w:ascii="Arial" w:hAnsi="Arial" w:cs="Arial"/>
        </w:rPr>
      </w:pPr>
    </w:p>
    <w:p w:rsidR="00CA4836" w:rsidRPr="007B64B8" w:rsidRDefault="00CA4836" w:rsidP="00CA4836">
      <w:pPr>
        <w:rPr>
          <w:rFonts w:ascii="Arial" w:hAnsi="Arial" w:cs="Arial"/>
          <w:sz w:val="48"/>
          <w:szCs w:val="48"/>
        </w:rPr>
      </w:pPr>
      <w:r>
        <w:rPr>
          <w:rFonts w:ascii="Arial" w:hAnsi="Arial" w:cs="Arial"/>
          <w:sz w:val="48"/>
          <w:szCs w:val="48"/>
        </w:rPr>
        <w:t xml:space="preserve">Umiestnenie prenosnej haly </w:t>
      </w:r>
      <w:r w:rsidR="00C351CD">
        <w:rPr>
          <w:rFonts w:ascii="Arial" w:hAnsi="Arial" w:cs="Arial"/>
          <w:sz w:val="48"/>
          <w:szCs w:val="48"/>
        </w:rPr>
        <w:t>a oplotenia</w:t>
      </w:r>
      <w:r>
        <w:rPr>
          <w:rFonts w:ascii="Arial" w:hAnsi="Arial" w:cs="Arial"/>
          <w:sz w:val="48"/>
          <w:szCs w:val="48"/>
        </w:rPr>
        <w:t xml:space="preserve">                          m: 1: 200</w:t>
      </w:r>
    </w:p>
    <w:p w:rsidR="00CA4836" w:rsidRDefault="00CA4836"/>
    <w:p w:rsidR="00C351CD" w:rsidRDefault="00C351CD"/>
    <w:p w:rsidR="00C351CD" w:rsidRDefault="00C351CD"/>
    <w:p w:rsidR="00C351CD" w:rsidRDefault="00C351CD"/>
    <w:p w:rsidR="00C351CD" w:rsidRDefault="00C351CD"/>
    <w:p w:rsidR="00C351CD" w:rsidRDefault="00C351CD">
      <w:pPr>
        <w:sectPr w:rsidR="00C351CD" w:rsidSect="00CA4836">
          <w:pgSz w:w="16838" w:h="11906" w:orient="landscape"/>
          <w:pgMar w:top="1418" w:right="1418" w:bottom="1418" w:left="1418" w:header="709" w:footer="709" w:gutter="0"/>
          <w:cols w:space="708"/>
          <w:docGrid w:linePitch="360"/>
        </w:sectPr>
      </w:pPr>
      <w:r>
        <w:rPr>
          <w:noProof/>
          <w:lang w:eastAsia="sk-SK"/>
        </w:rPr>
        <w:drawing>
          <wp:inline distT="0" distB="0" distL="0" distR="0">
            <wp:extent cx="8414747" cy="3676650"/>
            <wp:effectExtent l="19050" t="0" r="5353" b="0"/>
            <wp:docPr id="5" name="Obrázok 2" descr="G:\Madre\pasenie\Ha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dre\pasenie\Hala.png"/>
                    <pic:cNvPicPr>
                      <a:picLocks noChangeAspect="1" noChangeArrowheads="1"/>
                    </pic:cNvPicPr>
                  </pic:nvPicPr>
                  <pic:blipFill>
                    <a:blip r:embed="rId20" cstate="print"/>
                    <a:srcRect r="5359" b="26442"/>
                    <a:stretch>
                      <a:fillRect/>
                    </a:stretch>
                  </pic:blipFill>
                  <pic:spPr bwMode="auto">
                    <a:xfrm>
                      <a:off x="0" y="0"/>
                      <a:ext cx="8414747" cy="3676650"/>
                    </a:xfrm>
                    <a:prstGeom prst="rect">
                      <a:avLst/>
                    </a:prstGeom>
                    <a:noFill/>
                    <a:ln w="9525">
                      <a:noFill/>
                      <a:miter lim="800000"/>
                      <a:headEnd/>
                      <a:tailEnd/>
                    </a:ln>
                  </pic:spPr>
                </pic:pic>
              </a:graphicData>
            </a:graphic>
          </wp:inline>
        </w:drawing>
      </w:r>
    </w:p>
    <w:p w:rsidR="00EB7BE2" w:rsidRPr="006F4BA0" w:rsidRDefault="009A6971" w:rsidP="00300F8A">
      <w:pPr>
        <w:pStyle w:val="Nadpis2"/>
      </w:pPr>
      <w:bookmarkStart w:id="10" w:name="_GoBack"/>
      <w:bookmarkStart w:id="11" w:name="_Toc515861390"/>
      <w:r w:rsidRPr="009A6971">
        <w:lastRenderedPageBreak/>
        <w:t>Záver</w:t>
      </w:r>
      <w:bookmarkEnd w:id="11"/>
    </w:p>
    <w:bookmarkEnd w:id="10"/>
    <w:p w:rsidR="00521859" w:rsidRPr="00521859" w:rsidRDefault="00521859" w:rsidP="00521859"/>
    <w:p w:rsidR="00521859" w:rsidRPr="00882B5C" w:rsidRDefault="00521859" w:rsidP="00521859">
      <w:pPr>
        <w:spacing w:line="360" w:lineRule="auto"/>
        <w:jc w:val="both"/>
        <w:rPr>
          <w:rFonts w:ascii="Arial" w:hAnsi="Arial" w:cs="Arial"/>
        </w:rPr>
      </w:pPr>
      <w:r w:rsidRPr="00882B5C">
        <w:rPr>
          <w:rFonts w:ascii="Arial" w:hAnsi="Arial" w:cs="Arial"/>
        </w:rPr>
        <w:t>Pasenie sa javí ako veľmi vhodný spôsob údržby väčších trávnatých plôch. Aj v sídelnom prostredí je prítomnosť zvierat vždy hodnotená veľmi pozitívne</w:t>
      </w:r>
      <w:r w:rsidRPr="00882B5C">
        <w:rPr>
          <w:rStyle w:val="Zvraznenie"/>
          <w:rFonts w:ascii="Arial" w:hAnsi="Arial" w:cs="Arial"/>
          <w:i w:val="0"/>
        </w:rPr>
        <w:t>. Pasením sa</w:t>
      </w:r>
      <w:r w:rsidRPr="00882B5C">
        <w:rPr>
          <w:rStyle w:val="Zvraznenie"/>
          <w:rFonts w:ascii="Arial" w:hAnsi="Arial" w:cs="Arial"/>
        </w:rPr>
        <w:t xml:space="preserve"> </w:t>
      </w:r>
      <w:r w:rsidRPr="00882B5C">
        <w:rPr>
          <w:rStyle w:val="Zvraznenie"/>
          <w:rFonts w:ascii="Arial" w:hAnsi="Arial" w:cs="Arial"/>
          <w:i w:val="0"/>
        </w:rPr>
        <w:t xml:space="preserve">zachováva vhodná štruktúra a heterogenita trávnatého porastu, výrazne sa prispieva aj k podpore biodiverzity. </w:t>
      </w:r>
      <w:r>
        <w:rPr>
          <w:rStyle w:val="Zvraznenie"/>
          <w:rFonts w:ascii="Arial" w:hAnsi="Arial" w:cs="Arial"/>
          <w:i w:val="0"/>
        </w:rPr>
        <w:t xml:space="preserve">Rovnako je takto možné úspešne riešiť </w:t>
      </w:r>
      <w:r w:rsidR="00E050F0">
        <w:rPr>
          <w:rStyle w:val="Zvraznenie"/>
          <w:rFonts w:ascii="Arial" w:hAnsi="Arial" w:cs="Arial"/>
          <w:i w:val="0"/>
        </w:rPr>
        <w:t xml:space="preserve">problém so </w:t>
      </w:r>
      <w:r w:rsidR="00034C76">
        <w:rPr>
          <w:rStyle w:val="Zvraznenie"/>
          <w:rFonts w:ascii="Arial" w:hAnsi="Arial" w:cs="Arial"/>
          <w:i w:val="0"/>
        </w:rPr>
        <w:t>šíriacimi</w:t>
      </w:r>
      <w:r w:rsidR="00E050F0">
        <w:rPr>
          <w:rStyle w:val="Zvraznenie"/>
          <w:rFonts w:ascii="Arial" w:hAnsi="Arial" w:cs="Arial"/>
          <w:i w:val="0"/>
        </w:rPr>
        <w:t xml:space="preserve"> na inváznymi rastlinami.</w:t>
      </w:r>
    </w:p>
    <w:p w:rsidR="00521859" w:rsidRPr="0005560E" w:rsidRDefault="00521859" w:rsidP="00521859">
      <w:pPr>
        <w:spacing w:line="360" w:lineRule="auto"/>
        <w:rPr>
          <w:rFonts w:ascii="Arial" w:hAnsi="Arial" w:cs="Arial"/>
        </w:rPr>
      </w:pPr>
      <w:r w:rsidRPr="0005560E">
        <w:rPr>
          <w:rFonts w:ascii="Arial" w:hAnsi="Arial" w:cs="Arial"/>
        </w:rPr>
        <w:t>Pre deti sa naskytne možnosť nielen bližšie spoznať život zvierat a budovať si k nim vzťah, ale zároveň s očakáva aj zvýšenie imunity a</w:t>
      </w:r>
      <w:r w:rsidR="008F2594">
        <w:rPr>
          <w:rFonts w:ascii="Arial" w:hAnsi="Arial" w:cs="Arial"/>
        </w:rPr>
        <w:t> </w:t>
      </w:r>
      <w:r w:rsidRPr="0005560E">
        <w:rPr>
          <w:rFonts w:ascii="Arial" w:hAnsi="Arial" w:cs="Arial"/>
        </w:rPr>
        <w:t>psychologicko</w:t>
      </w:r>
      <w:r w:rsidR="008F2594">
        <w:rPr>
          <w:rFonts w:ascii="Arial" w:hAnsi="Arial" w:cs="Arial"/>
        </w:rPr>
        <w:t>-</w:t>
      </w:r>
      <w:r w:rsidRPr="0005560E">
        <w:rPr>
          <w:rFonts w:ascii="Arial" w:hAnsi="Arial" w:cs="Arial"/>
        </w:rPr>
        <w:t xml:space="preserve"> terapeutick</w:t>
      </w:r>
      <w:r w:rsidR="00034C76">
        <w:rPr>
          <w:rFonts w:ascii="Arial" w:hAnsi="Arial" w:cs="Arial"/>
        </w:rPr>
        <w:t>á</w:t>
      </w:r>
      <w:r w:rsidRPr="0005560E">
        <w:rPr>
          <w:rFonts w:ascii="Arial" w:hAnsi="Arial" w:cs="Arial"/>
        </w:rPr>
        <w:t xml:space="preserve"> výchova detí.</w:t>
      </w:r>
    </w:p>
    <w:p w:rsidR="0091587D" w:rsidRDefault="0091587D" w:rsidP="007507FB">
      <w:pPr>
        <w:spacing w:after="120"/>
        <w:rPr>
          <w:rFonts w:ascii="Arial" w:hAnsi="Arial" w:cs="Arial"/>
        </w:rPr>
      </w:pPr>
    </w:p>
    <w:p w:rsidR="0091587D" w:rsidRDefault="0091587D" w:rsidP="007507FB">
      <w:pPr>
        <w:spacing w:after="120"/>
        <w:rPr>
          <w:rFonts w:ascii="Arial" w:hAnsi="Arial" w:cs="Arial"/>
        </w:rPr>
      </w:pPr>
    </w:p>
    <w:p w:rsidR="0091587D" w:rsidRDefault="0091587D" w:rsidP="007507FB">
      <w:pPr>
        <w:spacing w:after="120"/>
        <w:rPr>
          <w:rFonts w:ascii="Arial" w:hAnsi="Arial" w:cs="Arial"/>
        </w:rPr>
      </w:pPr>
    </w:p>
    <w:p w:rsidR="0091587D" w:rsidRDefault="0091587D" w:rsidP="007507FB">
      <w:pPr>
        <w:spacing w:after="120"/>
        <w:rPr>
          <w:rFonts w:ascii="Arial" w:hAnsi="Arial" w:cs="Arial"/>
        </w:rPr>
      </w:pPr>
      <w:r>
        <w:rPr>
          <w:rFonts w:ascii="Arial" w:hAnsi="Arial" w:cs="Arial"/>
        </w:rPr>
        <w:t>Zdroje:</w:t>
      </w:r>
    </w:p>
    <w:p w:rsidR="00741965" w:rsidRDefault="00741965" w:rsidP="007507FB">
      <w:pPr>
        <w:spacing w:after="120"/>
        <w:rPr>
          <w:rFonts w:ascii="Arial" w:hAnsi="Arial" w:cs="Arial"/>
        </w:rPr>
      </w:pPr>
    </w:p>
    <w:p w:rsidR="0091587D" w:rsidRPr="00741965" w:rsidRDefault="00252611" w:rsidP="007507FB">
      <w:pPr>
        <w:spacing w:after="120"/>
        <w:rPr>
          <w:rFonts w:ascii="Arial" w:hAnsi="Arial" w:cs="Arial"/>
        </w:rPr>
      </w:pPr>
      <w:hyperlink r:id="rId21" w:anchor="/identifikacia/bod/18?1896344.4116086266,6133782.654837625" w:history="1">
        <w:r w:rsidR="0091587D" w:rsidRPr="00741965">
          <w:rPr>
            <w:rStyle w:val="Hypertextovprepojenie"/>
            <w:rFonts w:ascii="Arial" w:hAnsi="Arial" w:cs="Arial"/>
          </w:rPr>
          <w:t>https://zbgis.skgeodesy.sk/mkzbgis/sk/kataster?bm=zbgis&amp;z=17&amp;c=17.03194,48.16044&amp;sc=n#/identifikacia/bod/18?1896344.4116086266,6133782.654837625</w:t>
        </w:r>
      </w:hyperlink>
    </w:p>
    <w:p w:rsidR="00741965" w:rsidRPr="00741965" w:rsidRDefault="00252611" w:rsidP="007507FB">
      <w:pPr>
        <w:spacing w:after="120"/>
        <w:rPr>
          <w:rFonts w:ascii="Arial" w:hAnsi="Arial" w:cs="Arial"/>
          <w:color w:val="000000"/>
        </w:rPr>
      </w:pPr>
      <w:hyperlink r:id="rId22" w:tgtFrame="_blank" w:history="1">
        <w:r w:rsidR="00741965" w:rsidRPr="00741965">
          <w:rPr>
            <w:rStyle w:val="Hypertextovprepojenie"/>
            <w:rFonts w:ascii="Arial" w:hAnsi="Arial" w:cs="Arial"/>
          </w:rPr>
          <w:t>http://www.kralovahora.sk/index.php?module=rok-2011</w:t>
        </w:r>
      </w:hyperlink>
    </w:p>
    <w:p w:rsidR="0091587D" w:rsidRDefault="00252611" w:rsidP="00741965">
      <w:pPr>
        <w:spacing w:after="120"/>
        <w:rPr>
          <w:rFonts w:ascii="Arial" w:hAnsi="Arial" w:cs="Arial"/>
        </w:rPr>
      </w:pPr>
      <w:hyperlink r:id="rId23" w:history="1">
        <w:r w:rsidR="00741965" w:rsidRPr="00830A53">
          <w:rPr>
            <w:rStyle w:val="Hypertextovprepojenie"/>
            <w:rFonts w:ascii="Arial" w:hAnsi="Arial" w:cs="Arial"/>
          </w:rPr>
          <w:t>http://www.gestiondifferenciee.be/files/Fiches/Fiche-Eco-paturage.pdf</w:t>
        </w:r>
      </w:hyperlink>
    </w:p>
    <w:p w:rsidR="00741965" w:rsidRDefault="00252611" w:rsidP="00741965">
      <w:pPr>
        <w:spacing w:after="120"/>
        <w:rPr>
          <w:rFonts w:ascii="Arial" w:hAnsi="Arial" w:cs="Arial"/>
        </w:rPr>
      </w:pPr>
      <w:hyperlink r:id="rId24" w:history="1">
        <w:r w:rsidR="00741965" w:rsidRPr="00830A53">
          <w:rPr>
            <w:rStyle w:val="Hypertextovprepojenie"/>
            <w:rFonts w:ascii="Arial" w:hAnsi="Arial" w:cs="Arial"/>
          </w:rPr>
          <w:t>http://bratislava.sk/strategia-adaptacie-na-nepriaznive-dosledky-zmeny-klimy-v-bratislava/d-11051659</w:t>
        </w:r>
      </w:hyperlink>
    </w:p>
    <w:p w:rsidR="00741965" w:rsidRDefault="00252611" w:rsidP="00741965">
      <w:pPr>
        <w:spacing w:after="120"/>
        <w:rPr>
          <w:rFonts w:ascii="Arial" w:hAnsi="Arial" w:cs="Arial"/>
        </w:rPr>
      </w:pPr>
      <w:hyperlink r:id="rId25" w:history="1">
        <w:r w:rsidR="00741965" w:rsidRPr="00830A53">
          <w:rPr>
            <w:rStyle w:val="Hypertextovprepojenie"/>
            <w:rFonts w:ascii="Arial" w:hAnsi="Arial" w:cs="Arial"/>
          </w:rPr>
          <w:t>http://www.lavoixdunord.fr/205870/article/2017-08-18/pourquoi-l-eco-paturage-encore-de-beaux-jours-devant-lui</w:t>
        </w:r>
      </w:hyperlink>
    </w:p>
    <w:p w:rsidR="00741965" w:rsidRDefault="00741965" w:rsidP="00741965">
      <w:pPr>
        <w:spacing w:after="120"/>
        <w:rPr>
          <w:rFonts w:ascii="Arial" w:hAnsi="Arial" w:cs="Arial"/>
        </w:rPr>
      </w:pPr>
    </w:p>
    <w:sectPr w:rsidR="00741965" w:rsidSect="00F20580">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4F1F49" w15:done="0"/>
  <w15:commentEx w15:paraId="3F701C32" w15:done="0"/>
  <w15:commentEx w15:paraId="4AF67A7D" w15:done="0"/>
  <w15:commentEx w15:paraId="6CC5DC7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4F1F49" w16cid:durableId="1E881A33"/>
  <w16cid:commentId w16cid:paraId="3F701C32" w16cid:durableId="1E881AC9"/>
  <w16cid:commentId w16cid:paraId="4AF67A7D" w16cid:durableId="1E881EBD"/>
  <w16cid:commentId w16cid:paraId="6CC5DC75" w16cid:durableId="1E88203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35F" w:rsidRDefault="00C6535F" w:rsidP="008F7569">
      <w:pPr>
        <w:spacing w:after="0" w:line="240" w:lineRule="auto"/>
      </w:pPr>
      <w:r>
        <w:separator/>
      </w:r>
    </w:p>
  </w:endnote>
  <w:endnote w:type="continuationSeparator" w:id="0">
    <w:p w:rsidR="00C6535F" w:rsidRDefault="00C6535F" w:rsidP="008F75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4CA" w:rsidRDefault="00C724CA">
    <w:pPr>
      <w:pStyle w:val="Pta"/>
      <w:jc w:val="right"/>
    </w:pPr>
  </w:p>
  <w:p w:rsidR="00C724CA" w:rsidRDefault="00C724CA">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35F" w:rsidRDefault="00C6535F" w:rsidP="008F7569">
      <w:pPr>
        <w:spacing w:after="0" w:line="240" w:lineRule="auto"/>
      </w:pPr>
      <w:r>
        <w:separator/>
      </w:r>
    </w:p>
  </w:footnote>
  <w:footnote w:type="continuationSeparator" w:id="0">
    <w:p w:rsidR="00C6535F" w:rsidRDefault="00C6535F" w:rsidP="008F75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66534"/>
    <w:multiLevelType w:val="hybridMultilevel"/>
    <w:tmpl w:val="0546CA72"/>
    <w:lvl w:ilvl="0" w:tplc="7F2C4E44">
      <w:start w:val="2403"/>
      <w:numFmt w:val="decimal"/>
      <w:lvlText w:val="%1"/>
      <w:lvlJc w:val="left"/>
      <w:pPr>
        <w:ind w:left="960" w:hanging="60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129C0CD5"/>
    <w:multiLevelType w:val="hybridMultilevel"/>
    <w:tmpl w:val="157A44D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1DD23019"/>
    <w:multiLevelType w:val="multilevel"/>
    <w:tmpl w:val="D442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E54BA8"/>
    <w:multiLevelType w:val="multilevel"/>
    <w:tmpl w:val="25B885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7D74CF"/>
    <w:multiLevelType w:val="hybridMultilevel"/>
    <w:tmpl w:val="02BAEE7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3DF934C1"/>
    <w:multiLevelType w:val="multilevel"/>
    <w:tmpl w:val="08D4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CF0821"/>
    <w:multiLevelType w:val="hybridMultilevel"/>
    <w:tmpl w:val="208034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685024D5"/>
    <w:multiLevelType w:val="hybridMultilevel"/>
    <w:tmpl w:val="6F2091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69FC3C5A"/>
    <w:multiLevelType w:val="multilevel"/>
    <w:tmpl w:val="35321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AF914D5"/>
    <w:multiLevelType w:val="hybridMultilevel"/>
    <w:tmpl w:val="A2FACF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7"/>
  </w:num>
  <w:num w:numId="6">
    <w:abstractNumId w:val="9"/>
  </w:num>
  <w:num w:numId="7">
    <w:abstractNumId w:val="1"/>
  </w:num>
  <w:num w:numId="8">
    <w:abstractNumId w:val="6"/>
  </w:num>
  <w:num w:numId="9">
    <w:abstractNumId w:val="8"/>
  </w:num>
  <w:num w:numId="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rovkova">
    <w15:presenceInfo w15:providerId="None" w15:userId="surovkov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427CF"/>
    <w:rsid w:val="00034C76"/>
    <w:rsid w:val="0005560E"/>
    <w:rsid w:val="0007586D"/>
    <w:rsid w:val="000C76C1"/>
    <w:rsid w:val="000E7643"/>
    <w:rsid w:val="0014412B"/>
    <w:rsid w:val="001544B6"/>
    <w:rsid w:val="001F71E6"/>
    <w:rsid w:val="00211625"/>
    <w:rsid w:val="002230E7"/>
    <w:rsid w:val="00252611"/>
    <w:rsid w:val="002F0B1F"/>
    <w:rsid w:val="00300F8A"/>
    <w:rsid w:val="003544A6"/>
    <w:rsid w:val="003D073D"/>
    <w:rsid w:val="003F25DA"/>
    <w:rsid w:val="004201BC"/>
    <w:rsid w:val="00425A08"/>
    <w:rsid w:val="004427CF"/>
    <w:rsid w:val="004456FD"/>
    <w:rsid w:val="004607E3"/>
    <w:rsid w:val="004677AE"/>
    <w:rsid w:val="00483290"/>
    <w:rsid w:val="004901C6"/>
    <w:rsid w:val="004C3A1D"/>
    <w:rsid w:val="004F13C0"/>
    <w:rsid w:val="00504D58"/>
    <w:rsid w:val="00521859"/>
    <w:rsid w:val="00521D39"/>
    <w:rsid w:val="00542247"/>
    <w:rsid w:val="0054371C"/>
    <w:rsid w:val="00545853"/>
    <w:rsid w:val="0058066B"/>
    <w:rsid w:val="00582115"/>
    <w:rsid w:val="005B5DA1"/>
    <w:rsid w:val="00603EAC"/>
    <w:rsid w:val="006626AC"/>
    <w:rsid w:val="006961BF"/>
    <w:rsid w:val="006C4113"/>
    <w:rsid w:val="006E44E2"/>
    <w:rsid w:val="006F4BA0"/>
    <w:rsid w:val="00712ADA"/>
    <w:rsid w:val="00741965"/>
    <w:rsid w:val="007507FB"/>
    <w:rsid w:val="00756C2A"/>
    <w:rsid w:val="00757983"/>
    <w:rsid w:val="007A5E68"/>
    <w:rsid w:val="007B4258"/>
    <w:rsid w:val="007D675B"/>
    <w:rsid w:val="007E0C7B"/>
    <w:rsid w:val="00825C96"/>
    <w:rsid w:val="008618AF"/>
    <w:rsid w:val="00865226"/>
    <w:rsid w:val="00882B5C"/>
    <w:rsid w:val="008F2594"/>
    <w:rsid w:val="008F7569"/>
    <w:rsid w:val="00903382"/>
    <w:rsid w:val="0091587D"/>
    <w:rsid w:val="009319A6"/>
    <w:rsid w:val="009336E6"/>
    <w:rsid w:val="009A6971"/>
    <w:rsid w:val="009C33C2"/>
    <w:rsid w:val="009C4C2C"/>
    <w:rsid w:val="009F7913"/>
    <w:rsid w:val="00B5504F"/>
    <w:rsid w:val="00BD6E20"/>
    <w:rsid w:val="00C16A90"/>
    <w:rsid w:val="00C351CD"/>
    <w:rsid w:val="00C366CF"/>
    <w:rsid w:val="00C43681"/>
    <w:rsid w:val="00C549DD"/>
    <w:rsid w:val="00C6535F"/>
    <w:rsid w:val="00C724CA"/>
    <w:rsid w:val="00CA4836"/>
    <w:rsid w:val="00D04320"/>
    <w:rsid w:val="00D22C12"/>
    <w:rsid w:val="00D43CD8"/>
    <w:rsid w:val="00E050F0"/>
    <w:rsid w:val="00EB7BE2"/>
    <w:rsid w:val="00EC178F"/>
    <w:rsid w:val="00F058E5"/>
    <w:rsid w:val="00F20580"/>
    <w:rsid w:val="00F20FC3"/>
    <w:rsid w:val="00F35D0D"/>
    <w:rsid w:val="00F740B6"/>
    <w:rsid w:val="00FD7671"/>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F7569"/>
    <w:rPr>
      <w:rFonts w:ascii="Calibri" w:eastAsia="Calibri" w:hAnsi="Calibri" w:cs="Times New Roman"/>
    </w:rPr>
  </w:style>
  <w:style w:type="paragraph" w:styleId="Nadpis1">
    <w:name w:val="heading 1"/>
    <w:basedOn w:val="Normlny"/>
    <w:next w:val="Normlny"/>
    <w:link w:val="Nadpis1Char"/>
    <w:uiPriority w:val="9"/>
    <w:qFormat/>
    <w:rsid w:val="00EB7B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unhideWhenUsed/>
    <w:qFormat/>
    <w:rsid w:val="005422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9"/>
    <w:qFormat/>
    <w:rsid w:val="008F7569"/>
    <w:pPr>
      <w:keepNext/>
      <w:keepLines/>
      <w:spacing w:before="200" w:after="0"/>
      <w:outlineLvl w:val="2"/>
    </w:pPr>
    <w:rPr>
      <w:rFonts w:ascii="Cambria" w:eastAsia="Times New Roman" w:hAnsi="Cambria"/>
      <w:b/>
      <w:bCs/>
      <w:color w:val="4F81B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hascaption">
    <w:name w:val="hascaption"/>
    <w:basedOn w:val="Predvolenpsmoodseku"/>
    <w:rsid w:val="004427CF"/>
  </w:style>
  <w:style w:type="character" w:customStyle="1" w:styleId="st">
    <w:name w:val="st"/>
    <w:basedOn w:val="Predvolenpsmoodseku"/>
    <w:rsid w:val="004427CF"/>
  </w:style>
  <w:style w:type="character" w:styleId="Zvraznenie">
    <w:name w:val="Emphasis"/>
    <w:aliases w:val="Zvýraznění"/>
    <w:uiPriority w:val="20"/>
    <w:qFormat/>
    <w:rsid w:val="004427CF"/>
    <w:rPr>
      <w:i/>
      <w:iCs/>
    </w:rPr>
  </w:style>
  <w:style w:type="character" w:customStyle="1" w:styleId="Nadpis3Char">
    <w:name w:val="Nadpis 3 Char"/>
    <w:basedOn w:val="Predvolenpsmoodseku"/>
    <w:link w:val="Nadpis3"/>
    <w:uiPriority w:val="99"/>
    <w:rsid w:val="008F7569"/>
    <w:rPr>
      <w:rFonts w:ascii="Cambria" w:eastAsia="Times New Roman" w:hAnsi="Cambria" w:cs="Times New Roman"/>
      <w:b/>
      <w:bCs/>
      <w:color w:val="4F81BD"/>
    </w:rPr>
  </w:style>
  <w:style w:type="paragraph" w:styleId="Textpoznmkypodiarou">
    <w:name w:val="footnote text"/>
    <w:aliases w:val="Text poznámky pod čiarou 007,Text poznámky pod èiarou 007,_Poznámka pod èiarou"/>
    <w:basedOn w:val="Normlny"/>
    <w:link w:val="TextpoznmkypodiarouChar"/>
    <w:uiPriority w:val="99"/>
    <w:rsid w:val="008F7569"/>
    <w:pPr>
      <w:spacing w:after="0" w:line="240" w:lineRule="auto"/>
    </w:pPr>
    <w:rPr>
      <w:rFonts w:ascii="Times New Roman" w:eastAsia="Times New Roman" w:hAnsi="Times New Roman"/>
      <w:sz w:val="20"/>
      <w:szCs w:val="20"/>
      <w:lang w:val="it-IT"/>
    </w:rPr>
  </w:style>
  <w:style w:type="character" w:customStyle="1" w:styleId="TextpoznmkypodiarouChar">
    <w:name w:val="Text poznámky pod čiarou Char"/>
    <w:aliases w:val="Text poznámky pod čiarou 007 Char,Text poznámky pod èiarou 007 Char,_Poznámka pod èiarou Char"/>
    <w:basedOn w:val="Predvolenpsmoodseku"/>
    <w:link w:val="Textpoznmkypodiarou"/>
    <w:uiPriority w:val="99"/>
    <w:rsid w:val="008F7569"/>
    <w:rPr>
      <w:rFonts w:ascii="Times New Roman" w:eastAsia="Times New Roman" w:hAnsi="Times New Roman" w:cs="Times New Roman"/>
      <w:sz w:val="20"/>
      <w:szCs w:val="20"/>
      <w:lang w:val="it-IT"/>
    </w:rPr>
  </w:style>
  <w:style w:type="character" w:styleId="Odkaznapoznmkupodiarou">
    <w:name w:val="footnote reference"/>
    <w:aliases w:val="Nota,Footnote symbol,Footnote,Appel note de bas de p,SUPERS"/>
    <w:basedOn w:val="Predvolenpsmoodseku"/>
    <w:uiPriority w:val="99"/>
    <w:rsid w:val="008F7569"/>
    <w:rPr>
      <w:rFonts w:cs="Times New Roman"/>
      <w:vertAlign w:val="superscript"/>
    </w:rPr>
  </w:style>
  <w:style w:type="character" w:customStyle="1" w:styleId="Nadpis1Char">
    <w:name w:val="Nadpis 1 Char"/>
    <w:basedOn w:val="Predvolenpsmoodseku"/>
    <w:link w:val="Nadpis1"/>
    <w:uiPriority w:val="9"/>
    <w:rsid w:val="00EB7BE2"/>
    <w:rPr>
      <w:rFonts w:asciiTheme="majorHAnsi" w:eastAsiaTheme="majorEastAsia" w:hAnsiTheme="majorHAnsi" w:cstheme="majorBidi"/>
      <w:b/>
      <w:bCs/>
      <w:color w:val="365F91" w:themeColor="accent1" w:themeShade="BF"/>
      <w:sz w:val="28"/>
      <w:szCs w:val="28"/>
    </w:rPr>
  </w:style>
  <w:style w:type="paragraph" w:styleId="Normlnywebov">
    <w:name w:val="Normal (Web)"/>
    <w:basedOn w:val="Normlny"/>
    <w:uiPriority w:val="99"/>
    <w:semiHidden/>
    <w:unhideWhenUsed/>
    <w:rsid w:val="00EB7BE2"/>
    <w:pPr>
      <w:spacing w:before="100" w:beforeAutospacing="1" w:after="100" w:afterAutospacing="1" w:line="240" w:lineRule="auto"/>
    </w:pPr>
    <w:rPr>
      <w:rFonts w:ascii="Times New Roman" w:eastAsia="Times New Roman" w:hAnsi="Times New Roman"/>
      <w:sz w:val="24"/>
      <w:szCs w:val="24"/>
      <w:lang w:eastAsia="sk-SK"/>
    </w:rPr>
  </w:style>
  <w:style w:type="character" w:styleId="Hypertextovprepojenie">
    <w:name w:val="Hyperlink"/>
    <w:basedOn w:val="Predvolenpsmoodseku"/>
    <w:uiPriority w:val="99"/>
    <w:unhideWhenUsed/>
    <w:rsid w:val="00903382"/>
    <w:rPr>
      <w:color w:val="0000FF"/>
      <w:u w:val="single"/>
    </w:rPr>
  </w:style>
  <w:style w:type="paragraph" w:styleId="Odsekzoznamu">
    <w:name w:val="List Paragraph"/>
    <w:basedOn w:val="Normlny"/>
    <w:uiPriority w:val="34"/>
    <w:qFormat/>
    <w:rsid w:val="00582115"/>
    <w:pPr>
      <w:ind w:left="720"/>
      <w:contextualSpacing/>
    </w:pPr>
  </w:style>
  <w:style w:type="character" w:customStyle="1" w:styleId="Nadpis2Char">
    <w:name w:val="Nadpis 2 Char"/>
    <w:basedOn w:val="Predvolenpsmoodseku"/>
    <w:link w:val="Nadpis2"/>
    <w:uiPriority w:val="9"/>
    <w:rsid w:val="00542247"/>
    <w:rPr>
      <w:rFonts w:asciiTheme="majorHAnsi" w:eastAsiaTheme="majorEastAsia" w:hAnsiTheme="majorHAnsi" w:cstheme="majorBidi"/>
      <w:b/>
      <w:bCs/>
      <w:color w:val="4F81BD" w:themeColor="accent1"/>
      <w:sz w:val="26"/>
      <w:szCs w:val="26"/>
    </w:rPr>
  </w:style>
  <w:style w:type="paragraph" w:styleId="Textbubliny">
    <w:name w:val="Balloon Text"/>
    <w:basedOn w:val="Normlny"/>
    <w:link w:val="TextbublinyChar"/>
    <w:uiPriority w:val="99"/>
    <w:semiHidden/>
    <w:unhideWhenUsed/>
    <w:rsid w:val="00882B5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82B5C"/>
    <w:rPr>
      <w:rFonts w:ascii="Tahoma" w:eastAsia="Calibri" w:hAnsi="Tahoma" w:cs="Tahoma"/>
      <w:sz w:val="16"/>
      <w:szCs w:val="16"/>
    </w:rPr>
  </w:style>
  <w:style w:type="paragraph" w:styleId="Hlavikaobsahu">
    <w:name w:val="TOC Heading"/>
    <w:basedOn w:val="Nadpis1"/>
    <w:next w:val="Normlny"/>
    <w:uiPriority w:val="39"/>
    <w:semiHidden/>
    <w:unhideWhenUsed/>
    <w:qFormat/>
    <w:rsid w:val="004677AE"/>
    <w:pPr>
      <w:outlineLvl w:val="9"/>
    </w:pPr>
  </w:style>
  <w:style w:type="paragraph" w:styleId="Obsah1">
    <w:name w:val="toc 1"/>
    <w:basedOn w:val="Normlny"/>
    <w:next w:val="Normlny"/>
    <w:autoRedefine/>
    <w:uiPriority w:val="39"/>
    <w:unhideWhenUsed/>
    <w:rsid w:val="004677AE"/>
    <w:pPr>
      <w:spacing w:after="100"/>
    </w:pPr>
  </w:style>
  <w:style w:type="paragraph" w:styleId="Obsah3">
    <w:name w:val="toc 3"/>
    <w:basedOn w:val="Normlny"/>
    <w:next w:val="Normlny"/>
    <w:autoRedefine/>
    <w:uiPriority w:val="39"/>
    <w:unhideWhenUsed/>
    <w:rsid w:val="004677AE"/>
    <w:pPr>
      <w:spacing w:after="100"/>
      <w:ind w:left="440"/>
    </w:pPr>
  </w:style>
  <w:style w:type="paragraph" w:styleId="Obsah2">
    <w:name w:val="toc 2"/>
    <w:basedOn w:val="Normlny"/>
    <w:next w:val="Normlny"/>
    <w:autoRedefine/>
    <w:uiPriority w:val="39"/>
    <w:unhideWhenUsed/>
    <w:rsid w:val="004677AE"/>
    <w:pPr>
      <w:spacing w:after="100"/>
      <w:ind w:left="220"/>
    </w:pPr>
  </w:style>
  <w:style w:type="paragraph" w:styleId="Hlavika">
    <w:name w:val="header"/>
    <w:basedOn w:val="Normlny"/>
    <w:link w:val="HlavikaChar"/>
    <w:uiPriority w:val="99"/>
    <w:semiHidden/>
    <w:unhideWhenUsed/>
    <w:rsid w:val="00C724CA"/>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C724CA"/>
    <w:rPr>
      <w:rFonts w:ascii="Calibri" w:eastAsia="Calibri" w:hAnsi="Calibri" w:cs="Times New Roman"/>
    </w:rPr>
  </w:style>
  <w:style w:type="paragraph" w:styleId="Pta">
    <w:name w:val="footer"/>
    <w:basedOn w:val="Normlny"/>
    <w:link w:val="PtaChar"/>
    <w:uiPriority w:val="99"/>
    <w:unhideWhenUsed/>
    <w:rsid w:val="00C724CA"/>
    <w:pPr>
      <w:tabs>
        <w:tab w:val="center" w:pos="4536"/>
        <w:tab w:val="right" w:pos="9072"/>
      </w:tabs>
      <w:spacing w:after="0" w:line="240" w:lineRule="auto"/>
    </w:pPr>
  </w:style>
  <w:style w:type="character" w:customStyle="1" w:styleId="PtaChar">
    <w:name w:val="Päta Char"/>
    <w:basedOn w:val="Predvolenpsmoodseku"/>
    <w:link w:val="Pta"/>
    <w:uiPriority w:val="99"/>
    <w:rsid w:val="00C724CA"/>
    <w:rPr>
      <w:rFonts w:ascii="Calibri" w:eastAsia="Calibri" w:hAnsi="Calibri" w:cs="Times New Roman"/>
    </w:rPr>
  </w:style>
  <w:style w:type="character" w:styleId="PouitHypertextovPrepojenie">
    <w:name w:val="FollowedHyperlink"/>
    <w:basedOn w:val="Predvolenpsmoodseku"/>
    <w:uiPriority w:val="99"/>
    <w:semiHidden/>
    <w:unhideWhenUsed/>
    <w:rsid w:val="00425A08"/>
    <w:rPr>
      <w:color w:val="800080" w:themeColor="followedHyperlink"/>
      <w:u w:val="single"/>
    </w:rPr>
  </w:style>
  <w:style w:type="character" w:styleId="Siln">
    <w:name w:val="Strong"/>
    <w:basedOn w:val="Predvolenpsmoodseku"/>
    <w:uiPriority w:val="22"/>
    <w:qFormat/>
    <w:rsid w:val="00425A08"/>
    <w:rPr>
      <w:b/>
      <w:bCs/>
    </w:rPr>
  </w:style>
  <w:style w:type="character" w:styleId="Odkaznakomentr">
    <w:name w:val="annotation reference"/>
    <w:basedOn w:val="Predvolenpsmoodseku"/>
    <w:uiPriority w:val="99"/>
    <w:semiHidden/>
    <w:unhideWhenUsed/>
    <w:rsid w:val="000C76C1"/>
    <w:rPr>
      <w:sz w:val="16"/>
      <w:szCs w:val="16"/>
    </w:rPr>
  </w:style>
  <w:style w:type="paragraph" w:styleId="Textkomentra">
    <w:name w:val="annotation text"/>
    <w:basedOn w:val="Normlny"/>
    <w:link w:val="TextkomentraChar"/>
    <w:uiPriority w:val="99"/>
    <w:semiHidden/>
    <w:unhideWhenUsed/>
    <w:rsid w:val="000C76C1"/>
    <w:pPr>
      <w:spacing w:line="240" w:lineRule="auto"/>
    </w:pPr>
    <w:rPr>
      <w:sz w:val="20"/>
      <w:szCs w:val="20"/>
    </w:rPr>
  </w:style>
  <w:style w:type="character" w:customStyle="1" w:styleId="TextkomentraChar">
    <w:name w:val="Text komentára Char"/>
    <w:basedOn w:val="Predvolenpsmoodseku"/>
    <w:link w:val="Textkomentra"/>
    <w:uiPriority w:val="99"/>
    <w:semiHidden/>
    <w:rsid w:val="000C76C1"/>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0C76C1"/>
    <w:rPr>
      <w:b/>
      <w:bCs/>
    </w:rPr>
  </w:style>
  <w:style w:type="character" w:customStyle="1" w:styleId="PredmetkomentraChar">
    <w:name w:val="Predmet komentára Char"/>
    <w:basedOn w:val="TextkomentraChar"/>
    <w:link w:val="Predmetkomentra"/>
    <w:uiPriority w:val="99"/>
    <w:semiHidden/>
    <w:rsid w:val="000C76C1"/>
    <w:rPr>
      <w:rFonts w:ascii="Calibri" w:eastAsia="Calibri" w:hAnsi="Calibri" w:cs="Times New Roman"/>
      <w:b/>
      <w:bCs/>
      <w:sz w:val="20"/>
      <w:szCs w:val="20"/>
    </w:rPr>
  </w:style>
  <w:style w:type="character" w:customStyle="1" w:styleId="il">
    <w:name w:val="il"/>
    <w:basedOn w:val="Predvolenpsmoodseku"/>
    <w:rsid w:val="006C4113"/>
  </w:style>
</w:styles>
</file>

<file path=word/webSettings.xml><?xml version="1.0" encoding="utf-8"?>
<w:webSettings xmlns:r="http://schemas.openxmlformats.org/officeDocument/2006/relationships" xmlns:w="http://schemas.openxmlformats.org/wordprocessingml/2006/main">
  <w:divs>
    <w:div w:id="6104067">
      <w:bodyDiv w:val="1"/>
      <w:marLeft w:val="0"/>
      <w:marRight w:val="0"/>
      <w:marTop w:val="0"/>
      <w:marBottom w:val="0"/>
      <w:divBdr>
        <w:top w:val="none" w:sz="0" w:space="0" w:color="auto"/>
        <w:left w:val="none" w:sz="0" w:space="0" w:color="auto"/>
        <w:bottom w:val="none" w:sz="0" w:space="0" w:color="auto"/>
        <w:right w:val="none" w:sz="0" w:space="0" w:color="auto"/>
      </w:divBdr>
      <w:divsChild>
        <w:div w:id="2060205760">
          <w:marLeft w:val="0"/>
          <w:marRight w:val="0"/>
          <w:marTop w:val="0"/>
          <w:marBottom w:val="0"/>
          <w:divBdr>
            <w:top w:val="none" w:sz="0" w:space="0" w:color="auto"/>
            <w:left w:val="none" w:sz="0" w:space="0" w:color="auto"/>
            <w:bottom w:val="none" w:sz="0" w:space="0" w:color="auto"/>
            <w:right w:val="none" w:sz="0" w:space="0" w:color="auto"/>
          </w:divBdr>
        </w:div>
        <w:div w:id="1488549918">
          <w:marLeft w:val="0"/>
          <w:marRight w:val="0"/>
          <w:marTop w:val="0"/>
          <w:marBottom w:val="0"/>
          <w:divBdr>
            <w:top w:val="none" w:sz="0" w:space="0" w:color="auto"/>
            <w:left w:val="none" w:sz="0" w:space="0" w:color="auto"/>
            <w:bottom w:val="none" w:sz="0" w:space="0" w:color="auto"/>
            <w:right w:val="none" w:sz="0" w:space="0" w:color="auto"/>
          </w:divBdr>
        </w:div>
        <w:div w:id="1241256167">
          <w:marLeft w:val="0"/>
          <w:marRight w:val="0"/>
          <w:marTop w:val="0"/>
          <w:marBottom w:val="0"/>
          <w:divBdr>
            <w:top w:val="none" w:sz="0" w:space="0" w:color="auto"/>
            <w:left w:val="none" w:sz="0" w:space="0" w:color="auto"/>
            <w:bottom w:val="none" w:sz="0" w:space="0" w:color="auto"/>
            <w:right w:val="none" w:sz="0" w:space="0" w:color="auto"/>
          </w:divBdr>
        </w:div>
      </w:divsChild>
    </w:div>
    <w:div w:id="356154540">
      <w:bodyDiv w:val="1"/>
      <w:marLeft w:val="0"/>
      <w:marRight w:val="0"/>
      <w:marTop w:val="0"/>
      <w:marBottom w:val="0"/>
      <w:divBdr>
        <w:top w:val="none" w:sz="0" w:space="0" w:color="auto"/>
        <w:left w:val="none" w:sz="0" w:space="0" w:color="auto"/>
        <w:bottom w:val="none" w:sz="0" w:space="0" w:color="auto"/>
        <w:right w:val="none" w:sz="0" w:space="0" w:color="auto"/>
      </w:divBdr>
      <w:divsChild>
        <w:div w:id="1491867116">
          <w:marLeft w:val="0"/>
          <w:marRight w:val="0"/>
          <w:marTop w:val="0"/>
          <w:marBottom w:val="0"/>
          <w:divBdr>
            <w:top w:val="none" w:sz="0" w:space="0" w:color="auto"/>
            <w:left w:val="none" w:sz="0" w:space="0" w:color="auto"/>
            <w:bottom w:val="none" w:sz="0" w:space="0" w:color="auto"/>
            <w:right w:val="none" w:sz="0" w:space="0" w:color="auto"/>
          </w:divBdr>
          <w:divsChild>
            <w:div w:id="15777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3307">
      <w:bodyDiv w:val="1"/>
      <w:marLeft w:val="0"/>
      <w:marRight w:val="0"/>
      <w:marTop w:val="0"/>
      <w:marBottom w:val="0"/>
      <w:divBdr>
        <w:top w:val="none" w:sz="0" w:space="0" w:color="auto"/>
        <w:left w:val="none" w:sz="0" w:space="0" w:color="auto"/>
        <w:bottom w:val="none" w:sz="0" w:space="0" w:color="auto"/>
        <w:right w:val="none" w:sz="0" w:space="0" w:color="auto"/>
      </w:divBdr>
      <w:divsChild>
        <w:div w:id="9645530">
          <w:marLeft w:val="0"/>
          <w:marRight w:val="0"/>
          <w:marTop w:val="0"/>
          <w:marBottom w:val="0"/>
          <w:divBdr>
            <w:top w:val="none" w:sz="0" w:space="0" w:color="auto"/>
            <w:left w:val="none" w:sz="0" w:space="0" w:color="auto"/>
            <w:bottom w:val="none" w:sz="0" w:space="0" w:color="auto"/>
            <w:right w:val="none" w:sz="0" w:space="0" w:color="auto"/>
          </w:divBdr>
          <w:divsChild>
            <w:div w:id="21455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5459">
      <w:bodyDiv w:val="1"/>
      <w:marLeft w:val="0"/>
      <w:marRight w:val="0"/>
      <w:marTop w:val="0"/>
      <w:marBottom w:val="0"/>
      <w:divBdr>
        <w:top w:val="none" w:sz="0" w:space="0" w:color="auto"/>
        <w:left w:val="none" w:sz="0" w:space="0" w:color="auto"/>
        <w:bottom w:val="none" w:sz="0" w:space="0" w:color="auto"/>
        <w:right w:val="none" w:sz="0" w:space="0" w:color="auto"/>
      </w:divBdr>
      <w:divsChild>
        <w:div w:id="956831319">
          <w:marLeft w:val="0"/>
          <w:marRight w:val="0"/>
          <w:marTop w:val="0"/>
          <w:marBottom w:val="0"/>
          <w:divBdr>
            <w:top w:val="none" w:sz="0" w:space="0" w:color="auto"/>
            <w:left w:val="none" w:sz="0" w:space="0" w:color="auto"/>
            <w:bottom w:val="none" w:sz="0" w:space="0" w:color="auto"/>
            <w:right w:val="none" w:sz="0" w:space="0" w:color="auto"/>
          </w:divBdr>
        </w:div>
        <w:div w:id="411240947">
          <w:marLeft w:val="0"/>
          <w:marRight w:val="0"/>
          <w:marTop w:val="0"/>
          <w:marBottom w:val="0"/>
          <w:divBdr>
            <w:top w:val="none" w:sz="0" w:space="0" w:color="auto"/>
            <w:left w:val="none" w:sz="0" w:space="0" w:color="auto"/>
            <w:bottom w:val="none" w:sz="0" w:space="0" w:color="auto"/>
            <w:right w:val="none" w:sz="0" w:space="0" w:color="auto"/>
          </w:divBdr>
        </w:div>
        <w:div w:id="1288195911">
          <w:marLeft w:val="0"/>
          <w:marRight w:val="0"/>
          <w:marTop w:val="0"/>
          <w:marBottom w:val="0"/>
          <w:divBdr>
            <w:top w:val="none" w:sz="0" w:space="0" w:color="auto"/>
            <w:left w:val="none" w:sz="0" w:space="0" w:color="auto"/>
            <w:bottom w:val="none" w:sz="0" w:space="0" w:color="auto"/>
            <w:right w:val="none" w:sz="0" w:space="0" w:color="auto"/>
          </w:divBdr>
        </w:div>
        <w:div w:id="1921136749">
          <w:marLeft w:val="0"/>
          <w:marRight w:val="0"/>
          <w:marTop w:val="0"/>
          <w:marBottom w:val="0"/>
          <w:divBdr>
            <w:top w:val="none" w:sz="0" w:space="0" w:color="auto"/>
            <w:left w:val="none" w:sz="0" w:space="0" w:color="auto"/>
            <w:bottom w:val="none" w:sz="0" w:space="0" w:color="auto"/>
            <w:right w:val="none" w:sz="0" w:space="0" w:color="auto"/>
          </w:divBdr>
        </w:div>
        <w:div w:id="1326589613">
          <w:marLeft w:val="0"/>
          <w:marRight w:val="0"/>
          <w:marTop w:val="0"/>
          <w:marBottom w:val="0"/>
          <w:divBdr>
            <w:top w:val="none" w:sz="0" w:space="0" w:color="auto"/>
            <w:left w:val="none" w:sz="0" w:space="0" w:color="auto"/>
            <w:bottom w:val="none" w:sz="0" w:space="0" w:color="auto"/>
            <w:right w:val="none" w:sz="0" w:space="0" w:color="auto"/>
          </w:divBdr>
        </w:div>
        <w:div w:id="1031224101">
          <w:marLeft w:val="0"/>
          <w:marRight w:val="0"/>
          <w:marTop w:val="0"/>
          <w:marBottom w:val="0"/>
          <w:divBdr>
            <w:top w:val="none" w:sz="0" w:space="0" w:color="auto"/>
            <w:left w:val="none" w:sz="0" w:space="0" w:color="auto"/>
            <w:bottom w:val="none" w:sz="0" w:space="0" w:color="auto"/>
            <w:right w:val="none" w:sz="0" w:space="0" w:color="auto"/>
          </w:divBdr>
        </w:div>
        <w:div w:id="322005671">
          <w:marLeft w:val="0"/>
          <w:marRight w:val="0"/>
          <w:marTop w:val="0"/>
          <w:marBottom w:val="0"/>
          <w:divBdr>
            <w:top w:val="none" w:sz="0" w:space="0" w:color="auto"/>
            <w:left w:val="none" w:sz="0" w:space="0" w:color="auto"/>
            <w:bottom w:val="none" w:sz="0" w:space="0" w:color="auto"/>
            <w:right w:val="none" w:sz="0" w:space="0" w:color="auto"/>
          </w:divBdr>
        </w:div>
        <w:div w:id="578825870">
          <w:marLeft w:val="0"/>
          <w:marRight w:val="0"/>
          <w:marTop w:val="0"/>
          <w:marBottom w:val="0"/>
          <w:divBdr>
            <w:top w:val="none" w:sz="0" w:space="0" w:color="auto"/>
            <w:left w:val="none" w:sz="0" w:space="0" w:color="auto"/>
            <w:bottom w:val="none" w:sz="0" w:space="0" w:color="auto"/>
            <w:right w:val="none" w:sz="0" w:space="0" w:color="auto"/>
          </w:divBdr>
        </w:div>
        <w:div w:id="335036921">
          <w:marLeft w:val="0"/>
          <w:marRight w:val="0"/>
          <w:marTop w:val="0"/>
          <w:marBottom w:val="0"/>
          <w:divBdr>
            <w:top w:val="none" w:sz="0" w:space="0" w:color="auto"/>
            <w:left w:val="none" w:sz="0" w:space="0" w:color="auto"/>
            <w:bottom w:val="none" w:sz="0" w:space="0" w:color="auto"/>
            <w:right w:val="none" w:sz="0" w:space="0" w:color="auto"/>
          </w:divBdr>
        </w:div>
        <w:div w:id="268322353">
          <w:marLeft w:val="0"/>
          <w:marRight w:val="0"/>
          <w:marTop w:val="0"/>
          <w:marBottom w:val="0"/>
          <w:divBdr>
            <w:top w:val="none" w:sz="0" w:space="0" w:color="auto"/>
            <w:left w:val="none" w:sz="0" w:space="0" w:color="auto"/>
            <w:bottom w:val="none" w:sz="0" w:space="0" w:color="auto"/>
            <w:right w:val="none" w:sz="0" w:space="0" w:color="auto"/>
          </w:divBdr>
        </w:div>
        <w:div w:id="1343124357">
          <w:marLeft w:val="0"/>
          <w:marRight w:val="0"/>
          <w:marTop w:val="0"/>
          <w:marBottom w:val="0"/>
          <w:divBdr>
            <w:top w:val="none" w:sz="0" w:space="0" w:color="auto"/>
            <w:left w:val="none" w:sz="0" w:space="0" w:color="auto"/>
            <w:bottom w:val="none" w:sz="0" w:space="0" w:color="auto"/>
            <w:right w:val="none" w:sz="0" w:space="0" w:color="auto"/>
          </w:divBdr>
        </w:div>
        <w:div w:id="1837989768">
          <w:marLeft w:val="0"/>
          <w:marRight w:val="0"/>
          <w:marTop w:val="0"/>
          <w:marBottom w:val="0"/>
          <w:divBdr>
            <w:top w:val="none" w:sz="0" w:space="0" w:color="auto"/>
            <w:left w:val="none" w:sz="0" w:space="0" w:color="auto"/>
            <w:bottom w:val="none" w:sz="0" w:space="0" w:color="auto"/>
            <w:right w:val="none" w:sz="0" w:space="0" w:color="auto"/>
          </w:divBdr>
        </w:div>
      </w:divsChild>
    </w:div>
    <w:div w:id="583880691">
      <w:bodyDiv w:val="1"/>
      <w:marLeft w:val="0"/>
      <w:marRight w:val="0"/>
      <w:marTop w:val="0"/>
      <w:marBottom w:val="0"/>
      <w:divBdr>
        <w:top w:val="none" w:sz="0" w:space="0" w:color="auto"/>
        <w:left w:val="none" w:sz="0" w:space="0" w:color="auto"/>
        <w:bottom w:val="none" w:sz="0" w:space="0" w:color="auto"/>
        <w:right w:val="none" w:sz="0" w:space="0" w:color="auto"/>
      </w:divBdr>
      <w:divsChild>
        <w:div w:id="1281910048">
          <w:marLeft w:val="0"/>
          <w:marRight w:val="0"/>
          <w:marTop w:val="0"/>
          <w:marBottom w:val="0"/>
          <w:divBdr>
            <w:top w:val="none" w:sz="0" w:space="0" w:color="auto"/>
            <w:left w:val="none" w:sz="0" w:space="0" w:color="auto"/>
            <w:bottom w:val="none" w:sz="0" w:space="0" w:color="auto"/>
            <w:right w:val="none" w:sz="0" w:space="0" w:color="auto"/>
          </w:divBdr>
        </w:div>
      </w:divsChild>
    </w:div>
    <w:div w:id="665128791">
      <w:bodyDiv w:val="1"/>
      <w:marLeft w:val="0"/>
      <w:marRight w:val="0"/>
      <w:marTop w:val="0"/>
      <w:marBottom w:val="0"/>
      <w:divBdr>
        <w:top w:val="none" w:sz="0" w:space="0" w:color="auto"/>
        <w:left w:val="none" w:sz="0" w:space="0" w:color="auto"/>
        <w:bottom w:val="none" w:sz="0" w:space="0" w:color="auto"/>
        <w:right w:val="none" w:sz="0" w:space="0" w:color="auto"/>
      </w:divBdr>
      <w:divsChild>
        <w:div w:id="778452311">
          <w:marLeft w:val="0"/>
          <w:marRight w:val="0"/>
          <w:marTop w:val="0"/>
          <w:marBottom w:val="0"/>
          <w:divBdr>
            <w:top w:val="none" w:sz="0" w:space="0" w:color="auto"/>
            <w:left w:val="none" w:sz="0" w:space="0" w:color="auto"/>
            <w:bottom w:val="none" w:sz="0" w:space="0" w:color="auto"/>
            <w:right w:val="none" w:sz="0" w:space="0" w:color="auto"/>
          </w:divBdr>
        </w:div>
        <w:div w:id="142048449">
          <w:marLeft w:val="0"/>
          <w:marRight w:val="0"/>
          <w:marTop w:val="0"/>
          <w:marBottom w:val="0"/>
          <w:divBdr>
            <w:top w:val="none" w:sz="0" w:space="0" w:color="auto"/>
            <w:left w:val="none" w:sz="0" w:space="0" w:color="auto"/>
            <w:bottom w:val="none" w:sz="0" w:space="0" w:color="auto"/>
            <w:right w:val="none" w:sz="0" w:space="0" w:color="auto"/>
          </w:divBdr>
        </w:div>
        <w:div w:id="2093429418">
          <w:marLeft w:val="0"/>
          <w:marRight w:val="0"/>
          <w:marTop w:val="0"/>
          <w:marBottom w:val="0"/>
          <w:divBdr>
            <w:top w:val="none" w:sz="0" w:space="0" w:color="auto"/>
            <w:left w:val="none" w:sz="0" w:space="0" w:color="auto"/>
            <w:bottom w:val="none" w:sz="0" w:space="0" w:color="auto"/>
            <w:right w:val="none" w:sz="0" w:space="0" w:color="auto"/>
          </w:divBdr>
          <w:divsChild>
            <w:div w:id="1767730797">
              <w:marLeft w:val="0"/>
              <w:marRight w:val="0"/>
              <w:marTop w:val="0"/>
              <w:marBottom w:val="0"/>
              <w:divBdr>
                <w:top w:val="none" w:sz="0" w:space="0" w:color="auto"/>
                <w:left w:val="none" w:sz="0" w:space="0" w:color="auto"/>
                <w:bottom w:val="none" w:sz="0" w:space="0" w:color="auto"/>
                <w:right w:val="none" w:sz="0" w:space="0" w:color="auto"/>
              </w:divBdr>
              <w:divsChild>
                <w:div w:id="13770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59805">
      <w:bodyDiv w:val="1"/>
      <w:marLeft w:val="0"/>
      <w:marRight w:val="0"/>
      <w:marTop w:val="0"/>
      <w:marBottom w:val="0"/>
      <w:divBdr>
        <w:top w:val="none" w:sz="0" w:space="0" w:color="auto"/>
        <w:left w:val="none" w:sz="0" w:space="0" w:color="auto"/>
        <w:bottom w:val="none" w:sz="0" w:space="0" w:color="auto"/>
        <w:right w:val="none" w:sz="0" w:space="0" w:color="auto"/>
      </w:divBdr>
      <w:divsChild>
        <w:div w:id="1755131552">
          <w:marLeft w:val="0"/>
          <w:marRight w:val="0"/>
          <w:marTop w:val="0"/>
          <w:marBottom w:val="0"/>
          <w:divBdr>
            <w:top w:val="none" w:sz="0" w:space="0" w:color="auto"/>
            <w:left w:val="none" w:sz="0" w:space="0" w:color="auto"/>
            <w:bottom w:val="none" w:sz="0" w:space="0" w:color="auto"/>
            <w:right w:val="none" w:sz="0" w:space="0" w:color="auto"/>
          </w:divBdr>
        </w:div>
        <w:div w:id="1054350203">
          <w:marLeft w:val="0"/>
          <w:marRight w:val="0"/>
          <w:marTop w:val="0"/>
          <w:marBottom w:val="0"/>
          <w:divBdr>
            <w:top w:val="none" w:sz="0" w:space="0" w:color="auto"/>
            <w:left w:val="none" w:sz="0" w:space="0" w:color="auto"/>
            <w:bottom w:val="none" w:sz="0" w:space="0" w:color="auto"/>
            <w:right w:val="none" w:sz="0" w:space="0" w:color="auto"/>
          </w:divBdr>
        </w:div>
      </w:divsChild>
    </w:div>
    <w:div w:id="1326520271">
      <w:bodyDiv w:val="1"/>
      <w:marLeft w:val="0"/>
      <w:marRight w:val="0"/>
      <w:marTop w:val="0"/>
      <w:marBottom w:val="0"/>
      <w:divBdr>
        <w:top w:val="none" w:sz="0" w:space="0" w:color="auto"/>
        <w:left w:val="none" w:sz="0" w:space="0" w:color="auto"/>
        <w:bottom w:val="none" w:sz="0" w:space="0" w:color="auto"/>
        <w:right w:val="none" w:sz="0" w:space="0" w:color="auto"/>
      </w:divBdr>
      <w:divsChild>
        <w:div w:id="75247321">
          <w:marLeft w:val="0"/>
          <w:marRight w:val="0"/>
          <w:marTop w:val="0"/>
          <w:marBottom w:val="0"/>
          <w:divBdr>
            <w:top w:val="none" w:sz="0" w:space="0" w:color="auto"/>
            <w:left w:val="none" w:sz="0" w:space="0" w:color="auto"/>
            <w:bottom w:val="none" w:sz="0" w:space="0" w:color="auto"/>
            <w:right w:val="none" w:sz="0" w:space="0" w:color="auto"/>
          </w:divBdr>
          <w:divsChild>
            <w:div w:id="20336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95221">
      <w:bodyDiv w:val="1"/>
      <w:marLeft w:val="0"/>
      <w:marRight w:val="0"/>
      <w:marTop w:val="0"/>
      <w:marBottom w:val="0"/>
      <w:divBdr>
        <w:top w:val="none" w:sz="0" w:space="0" w:color="auto"/>
        <w:left w:val="none" w:sz="0" w:space="0" w:color="auto"/>
        <w:bottom w:val="none" w:sz="0" w:space="0" w:color="auto"/>
        <w:right w:val="none" w:sz="0" w:space="0" w:color="auto"/>
      </w:divBdr>
      <w:divsChild>
        <w:div w:id="227958520">
          <w:marLeft w:val="0"/>
          <w:marRight w:val="0"/>
          <w:marTop w:val="0"/>
          <w:marBottom w:val="0"/>
          <w:divBdr>
            <w:top w:val="none" w:sz="0" w:space="0" w:color="auto"/>
            <w:left w:val="none" w:sz="0" w:space="0" w:color="auto"/>
            <w:bottom w:val="none" w:sz="0" w:space="0" w:color="auto"/>
            <w:right w:val="none" w:sz="0" w:space="0" w:color="auto"/>
          </w:divBdr>
        </w:div>
        <w:div w:id="709502397">
          <w:marLeft w:val="0"/>
          <w:marRight w:val="0"/>
          <w:marTop w:val="0"/>
          <w:marBottom w:val="0"/>
          <w:divBdr>
            <w:top w:val="none" w:sz="0" w:space="0" w:color="auto"/>
            <w:left w:val="none" w:sz="0" w:space="0" w:color="auto"/>
            <w:bottom w:val="none" w:sz="0" w:space="0" w:color="auto"/>
            <w:right w:val="none" w:sz="0" w:space="0" w:color="auto"/>
          </w:divBdr>
        </w:div>
      </w:divsChild>
    </w:div>
    <w:div w:id="1561935695">
      <w:bodyDiv w:val="1"/>
      <w:marLeft w:val="0"/>
      <w:marRight w:val="0"/>
      <w:marTop w:val="0"/>
      <w:marBottom w:val="0"/>
      <w:divBdr>
        <w:top w:val="none" w:sz="0" w:space="0" w:color="auto"/>
        <w:left w:val="none" w:sz="0" w:space="0" w:color="auto"/>
        <w:bottom w:val="none" w:sz="0" w:space="0" w:color="auto"/>
        <w:right w:val="none" w:sz="0" w:space="0" w:color="auto"/>
      </w:divBdr>
    </w:div>
    <w:div w:id="1690251033">
      <w:bodyDiv w:val="1"/>
      <w:marLeft w:val="0"/>
      <w:marRight w:val="0"/>
      <w:marTop w:val="0"/>
      <w:marBottom w:val="0"/>
      <w:divBdr>
        <w:top w:val="none" w:sz="0" w:space="0" w:color="auto"/>
        <w:left w:val="none" w:sz="0" w:space="0" w:color="auto"/>
        <w:bottom w:val="none" w:sz="0" w:space="0" w:color="auto"/>
        <w:right w:val="none" w:sz="0" w:space="0" w:color="auto"/>
      </w:divBdr>
      <w:divsChild>
        <w:div w:id="724913479">
          <w:marLeft w:val="0"/>
          <w:marRight w:val="0"/>
          <w:marTop w:val="0"/>
          <w:marBottom w:val="0"/>
          <w:divBdr>
            <w:top w:val="none" w:sz="0" w:space="0" w:color="auto"/>
            <w:left w:val="none" w:sz="0" w:space="0" w:color="auto"/>
            <w:bottom w:val="none" w:sz="0" w:space="0" w:color="auto"/>
            <w:right w:val="none" w:sz="0" w:space="0" w:color="auto"/>
          </w:divBdr>
        </w:div>
        <w:div w:id="1055079214">
          <w:marLeft w:val="0"/>
          <w:marRight w:val="0"/>
          <w:marTop w:val="0"/>
          <w:marBottom w:val="0"/>
          <w:divBdr>
            <w:top w:val="none" w:sz="0" w:space="0" w:color="auto"/>
            <w:left w:val="none" w:sz="0" w:space="0" w:color="auto"/>
            <w:bottom w:val="none" w:sz="0" w:space="0" w:color="auto"/>
            <w:right w:val="none" w:sz="0" w:space="0" w:color="auto"/>
          </w:divBdr>
        </w:div>
        <w:div w:id="1564559665">
          <w:marLeft w:val="0"/>
          <w:marRight w:val="0"/>
          <w:marTop w:val="0"/>
          <w:marBottom w:val="0"/>
          <w:divBdr>
            <w:top w:val="none" w:sz="0" w:space="0" w:color="auto"/>
            <w:left w:val="none" w:sz="0" w:space="0" w:color="auto"/>
            <w:bottom w:val="none" w:sz="0" w:space="0" w:color="auto"/>
            <w:right w:val="none" w:sz="0" w:space="0" w:color="auto"/>
          </w:divBdr>
        </w:div>
        <w:div w:id="101727570">
          <w:marLeft w:val="0"/>
          <w:marRight w:val="0"/>
          <w:marTop w:val="0"/>
          <w:marBottom w:val="0"/>
          <w:divBdr>
            <w:top w:val="none" w:sz="0" w:space="0" w:color="auto"/>
            <w:left w:val="none" w:sz="0" w:space="0" w:color="auto"/>
            <w:bottom w:val="none" w:sz="0" w:space="0" w:color="auto"/>
            <w:right w:val="none" w:sz="0" w:space="0" w:color="auto"/>
          </w:divBdr>
        </w:div>
        <w:div w:id="339283183">
          <w:marLeft w:val="0"/>
          <w:marRight w:val="0"/>
          <w:marTop w:val="0"/>
          <w:marBottom w:val="0"/>
          <w:divBdr>
            <w:top w:val="none" w:sz="0" w:space="0" w:color="auto"/>
            <w:left w:val="none" w:sz="0" w:space="0" w:color="auto"/>
            <w:bottom w:val="none" w:sz="0" w:space="0" w:color="auto"/>
            <w:right w:val="none" w:sz="0" w:space="0" w:color="auto"/>
          </w:divBdr>
        </w:div>
        <w:div w:id="1127898125">
          <w:marLeft w:val="0"/>
          <w:marRight w:val="0"/>
          <w:marTop w:val="0"/>
          <w:marBottom w:val="0"/>
          <w:divBdr>
            <w:top w:val="none" w:sz="0" w:space="0" w:color="auto"/>
            <w:left w:val="none" w:sz="0" w:space="0" w:color="auto"/>
            <w:bottom w:val="none" w:sz="0" w:space="0" w:color="auto"/>
            <w:right w:val="none" w:sz="0" w:space="0" w:color="auto"/>
          </w:divBdr>
        </w:div>
        <w:div w:id="1953510825">
          <w:marLeft w:val="0"/>
          <w:marRight w:val="0"/>
          <w:marTop w:val="0"/>
          <w:marBottom w:val="0"/>
          <w:divBdr>
            <w:top w:val="none" w:sz="0" w:space="0" w:color="auto"/>
            <w:left w:val="none" w:sz="0" w:space="0" w:color="auto"/>
            <w:bottom w:val="none" w:sz="0" w:space="0" w:color="auto"/>
            <w:right w:val="none" w:sz="0" w:space="0" w:color="auto"/>
          </w:divBdr>
        </w:div>
      </w:divsChild>
    </w:div>
    <w:div w:id="1903129028">
      <w:bodyDiv w:val="1"/>
      <w:marLeft w:val="0"/>
      <w:marRight w:val="0"/>
      <w:marTop w:val="0"/>
      <w:marBottom w:val="0"/>
      <w:divBdr>
        <w:top w:val="none" w:sz="0" w:space="0" w:color="auto"/>
        <w:left w:val="none" w:sz="0" w:space="0" w:color="auto"/>
        <w:bottom w:val="none" w:sz="0" w:space="0" w:color="auto"/>
        <w:right w:val="none" w:sz="0" w:space="0" w:color="auto"/>
      </w:divBdr>
      <w:divsChild>
        <w:div w:id="1134829305">
          <w:marLeft w:val="0"/>
          <w:marRight w:val="0"/>
          <w:marTop w:val="0"/>
          <w:marBottom w:val="0"/>
          <w:divBdr>
            <w:top w:val="none" w:sz="0" w:space="0" w:color="auto"/>
            <w:left w:val="none" w:sz="0" w:space="0" w:color="auto"/>
            <w:bottom w:val="none" w:sz="0" w:space="0" w:color="auto"/>
            <w:right w:val="none" w:sz="0" w:space="0" w:color="auto"/>
          </w:divBdr>
        </w:div>
        <w:div w:id="1218129287">
          <w:marLeft w:val="0"/>
          <w:marRight w:val="0"/>
          <w:marTop w:val="0"/>
          <w:marBottom w:val="0"/>
          <w:divBdr>
            <w:top w:val="none" w:sz="0" w:space="0" w:color="auto"/>
            <w:left w:val="none" w:sz="0" w:space="0" w:color="auto"/>
            <w:bottom w:val="none" w:sz="0" w:space="0" w:color="auto"/>
            <w:right w:val="none" w:sz="0" w:space="0" w:color="auto"/>
          </w:divBdr>
        </w:div>
        <w:div w:id="863514028">
          <w:marLeft w:val="0"/>
          <w:marRight w:val="0"/>
          <w:marTop w:val="0"/>
          <w:marBottom w:val="0"/>
          <w:divBdr>
            <w:top w:val="none" w:sz="0" w:space="0" w:color="auto"/>
            <w:left w:val="none" w:sz="0" w:space="0" w:color="auto"/>
            <w:bottom w:val="none" w:sz="0" w:space="0" w:color="auto"/>
            <w:right w:val="none" w:sz="0" w:space="0" w:color="auto"/>
          </w:divBdr>
        </w:div>
        <w:div w:id="758134509">
          <w:marLeft w:val="0"/>
          <w:marRight w:val="0"/>
          <w:marTop w:val="0"/>
          <w:marBottom w:val="0"/>
          <w:divBdr>
            <w:top w:val="none" w:sz="0" w:space="0" w:color="auto"/>
            <w:left w:val="none" w:sz="0" w:space="0" w:color="auto"/>
            <w:bottom w:val="none" w:sz="0" w:space="0" w:color="auto"/>
            <w:right w:val="none" w:sz="0" w:space="0" w:color="auto"/>
          </w:divBdr>
        </w:div>
        <w:div w:id="1141269417">
          <w:marLeft w:val="0"/>
          <w:marRight w:val="0"/>
          <w:marTop w:val="0"/>
          <w:marBottom w:val="0"/>
          <w:divBdr>
            <w:top w:val="none" w:sz="0" w:space="0" w:color="auto"/>
            <w:left w:val="none" w:sz="0" w:space="0" w:color="auto"/>
            <w:bottom w:val="none" w:sz="0" w:space="0" w:color="auto"/>
            <w:right w:val="none" w:sz="0" w:space="0" w:color="auto"/>
          </w:divBdr>
        </w:div>
        <w:div w:id="1796605552">
          <w:marLeft w:val="0"/>
          <w:marRight w:val="0"/>
          <w:marTop w:val="0"/>
          <w:marBottom w:val="0"/>
          <w:divBdr>
            <w:top w:val="none" w:sz="0" w:space="0" w:color="auto"/>
            <w:left w:val="none" w:sz="0" w:space="0" w:color="auto"/>
            <w:bottom w:val="none" w:sz="0" w:space="0" w:color="auto"/>
            <w:right w:val="none" w:sz="0" w:space="0" w:color="auto"/>
          </w:divBdr>
        </w:div>
        <w:div w:id="2125463992">
          <w:marLeft w:val="0"/>
          <w:marRight w:val="0"/>
          <w:marTop w:val="0"/>
          <w:marBottom w:val="0"/>
          <w:divBdr>
            <w:top w:val="none" w:sz="0" w:space="0" w:color="auto"/>
            <w:left w:val="none" w:sz="0" w:space="0" w:color="auto"/>
            <w:bottom w:val="none" w:sz="0" w:space="0" w:color="auto"/>
            <w:right w:val="none" w:sz="0" w:space="0" w:color="auto"/>
          </w:divBdr>
        </w:div>
        <w:div w:id="1770195154">
          <w:marLeft w:val="0"/>
          <w:marRight w:val="0"/>
          <w:marTop w:val="0"/>
          <w:marBottom w:val="0"/>
          <w:divBdr>
            <w:top w:val="none" w:sz="0" w:space="0" w:color="auto"/>
            <w:left w:val="none" w:sz="0" w:space="0" w:color="auto"/>
            <w:bottom w:val="none" w:sz="0" w:space="0" w:color="auto"/>
            <w:right w:val="none" w:sz="0" w:space="0" w:color="auto"/>
          </w:divBdr>
        </w:div>
        <w:div w:id="1880125008">
          <w:marLeft w:val="0"/>
          <w:marRight w:val="0"/>
          <w:marTop w:val="0"/>
          <w:marBottom w:val="0"/>
          <w:divBdr>
            <w:top w:val="none" w:sz="0" w:space="0" w:color="auto"/>
            <w:left w:val="none" w:sz="0" w:space="0" w:color="auto"/>
            <w:bottom w:val="none" w:sz="0" w:space="0" w:color="auto"/>
            <w:right w:val="none" w:sz="0" w:space="0" w:color="auto"/>
          </w:divBdr>
        </w:div>
        <w:div w:id="669021938">
          <w:marLeft w:val="0"/>
          <w:marRight w:val="0"/>
          <w:marTop w:val="0"/>
          <w:marBottom w:val="0"/>
          <w:divBdr>
            <w:top w:val="none" w:sz="0" w:space="0" w:color="auto"/>
            <w:left w:val="none" w:sz="0" w:space="0" w:color="auto"/>
            <w:bottom w:val="none" w:sz="0" w:space="0" w:color="auto"/>
            <w:right w:val="none" w:sz="0" w:space="0" w:color="auto"/>
          </w:divBdr>
        </w:div>
        <w:div w:id="1509250839">
          <w:marLeft w:val="0"/>
          <w:marRight w:val="0"/>
          <w:marTop w:val="0"/>
          <w:marBottom w:val="0"/>
          <w:divBdr>
            <w:top w:val="none" w:sz="0" w:space="0" w:color="auto"/>
            <w:left w:val="none" w:sz="0" w:space="0" w:color="auto"/>
            <w:bottom w:val="none" w:sz="0" w:space="0" w:color="auto"/>
            <w:right w:val="none" w:sz="0" w:space="0" w:color="auto"/>
          </w:divBdr>
        </w:div>
        <w:div w:id="510609823">
          <w:marLeft w:val="0"/>
          <w:marRight w:val="0"/>
          <w:marTop w:val="0"/>
          <w:marBottom w:val="0"/>
          <w:divBdr>
            <w:top w:val="none" w:sz="0" w:space="0" w:color="auto"/>
            <w:left w:val="none" w:sz="0" w:space="0" w:color="auto"/>
            <w:bottom w:val="none" w:sz="0" w:space="0" w:color="auto"/>
            <w:right w:val="none" w:sz="0" w:space="0" w:color="auto"/>
          </w:divBdr>
        </w:div>
        <w:div w:id="106436621">
          <w:marLeft w:val="0"/>
          <w:marRight w:val="0"/>
          <w:marTop w:val="0"/>
          <w:marBottom w:val="0"/>
          <w:divBdr>
            <w:top w:val="none" w:sz="0" w:space="0" w:color="auto"/>
            <w:left w:val="none" w:sz="0" w:space="0" w:color="auto"/>
            <w:bottom w:val="none" w:sz="0" w:space="0" w:color="auto"/>
            <w:right w:val="none" w:sz="0" w:space="0" w:color="auto"/>
          </w:divBdr>
        </w:div>
        <w:div w:id="1151217803">
          <w:marLeft w:val="0"/>
          <w:marRight w:val="0"/>
          <w:marTop w:val="0"/>
          <w:marBottom w:val="0"/>
          <w:divBdr>
            <w:top w:val="none" w:sz="0" w:space="0" w:color="auto"/>
            <w:left w:val="none" w:sz="0" w:space="0" w:color="auto"/>
            <w:bottom w:val="none" w:sz="0" w:space="0" w:color="auto"/>
            <w:right w:val="none" w:sz="0" w:space="0" w:color="auto"/>
          </w:divBdr>
        </w:div>
        <w:div w:id="1467041244">
          <w:marLeft w:val="0"/>
          <w:marRight w:val="0"/>
          <w:marTop w:val="0"/>
          <w:marBottom w:val="0"/>
          <w:divBdr>
            <w:top w:val="none" w:sz="0" w:space="0" w:color="auto"/>
            <w:left w:val="none" w:sz="0" w:space="0" w:color="auto"/>
            <w:bottom w:val="none" w:sz="0" w:space="0" w:color="auto"/>
            <w:right w:val="none" w:sz="0" w:space="0" w:color="auto"/>
          </w:divBdr>
        </w:div>
        <w:div w:id="574128015">
          <w:marLeft w:val="0"/>
          <w:marRight w:val="0"/>
          <w:marTop w:val="0"/>
          <w:marBottom w:val="0"/>
          <w:divBdr>
            <w:top w:val="none" w:sz="0" w:space="0" w:color="auto"/>
            <w:left w:val="none" w:sz="0" w:space="0" w:color="auto"/>
            <w:bottom w:val="none" w:sz="0" w:space="0" w:color="auto"/>
            <w:right w:val="none" w:sz="0" w:space="0" w:color="auto"/>
          </w:divBdr>
        </w:div>
        <w:div w:id="1377004300">
          <w:marLeft w:val="0"/>
          <w:marRight w:val="0"/>
          <w:marTop w:val="0"/>
          <w:marBottom w:val="0"/>
          <w:divBdr>
            <w:top w:val="none" w:sz="0" w:space="0" w:color="auto"/>
            <w:left w:val="none" w:sz="0" w:space="0" w:color="auto"/>
            <w:bottom w:val="none" w:sz="0" w:space="0" w:color="auto"/>
            <w:right w:val="none" w:sz="0" w:space="0" w:color="auto"/>
          </w:divBdr>
        </w:div>
        <w:div w:id="1298803855">
          <w:marLeft w:val="0"/>
          <w:marRight w:val="0"/>
          <w:marTop w:val="0"/>
          <w:marBottom w:val="0"/>
          <w:divBdr>
            <w:top w:val="none" w:sz="0" w:space="0" w:color="auto"/>
            <w:left w:val="none" w:sz="0" w:space="0" w:color="auto"/>
            <w:bottom w:val="none" w:sz="0" w:space="0" w:color="auto"/>
            <w:right w:val="none" w:sz="0" w:space="0" w:color="auto"/>
          </w:divBdr>
        </w:div>
        <w:div w:id="147793474">
          <w:marLeft w:val="0"/>
          <w:marRight w:val="0"/>
          <w:marTop w:val="0"/>
          <w:marBottom w:val="0"/>
          <w:divBdr>
            <w:top w:val="none" w:sz="0" w:space="0" w:color="auto"/>
            <w:left w:val="none" w:sz="0" w:space="0" w:color="auto"/>
            <w:bottom w:val="none" w:sz="0" w:space="0" w:color="auto"/>
            <w:right w:val="none" w:sz="0" w:space="0" w:color="auto"/>
          </w:divBdr>
        </w:div>
        <w:div w:id="997802332">
          <w:marLeft w:val="0"/>
          <w:marRight w:val="0"/>
          <w:marTop w:val="0"/>
          <w:marBottom w:val="0"/>
          <w:divBdr>
            <w:top w:val="none" w:sz="0" w:space="0" w:color="auto"/>
            <w:left w:val="none" w:sz="0" w:space="0" w:color="auto"/>
            <w:bottom w:val="none" w:sz="0" w:space="0" w:color="auto"/>
            <w:right w:val="none" w:sz="0" w:space="0" w:color="auto"/>
          </w:divBdr>
        </w:div>
        <w:div w:id="121382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lachtovehaly.cz/model-32-65-15p"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zbgis.skgeodesy.sk/mkzbgis/sk/kataster?bm=zbgis&amp;z=17&amp;c=17.03194,48.16044&amp;sc=n" TargetMode="External"/><Relationship Id="rId7" Type="http://schemas.openxmlformats.org/officeDocument/2006/relationships/endnotes" Target="endnotes.xml"/><Relationship Id="rId12" Type="http://schemas.openxmlformats.org/officeDocument/2006/relationships/hyperlink" Target="http://www.obloukovehaly.com/obloukove-haly/produkty/economic-series" TargetMode="External"/><Relationship Id="rId17" Type="http://schemas.openxmlformats.org/officeDocument/2006/relationships/image" Target="media/image5.jpeg"/><Relationship Id="rId25" Type="http://schemas.openxmlformats.org/officeDocument/2006/relationships/hyperlink" Target="http://www.lavoixdunord.fr/205870/article/2017-08-18/pourquoi-l-eco-paturage-encore-de-beaux-jours-devant-lui"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chtovehaly.cz/model-32-65-15p" TargetMode="External"/><Relationship Id="rId24" Type="http://schemas.openxmlformats.org/officeDocument/2006/relationships/hyperlink" Target="http://bratislava.sk/strategia-adaptacie-na-nepriaznive-dosledky-zmeny-klimy-v-bratislava/d-11051659"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gestiondifferenciee.be/files/Fiches/Fiche-Eco-paturage.pdf" TargetMode="External"/><Relationship Id="rId28" Type="http://schemas.microsoft.com/office/2011/relationships/commentsExtended" Target="commentsExtended.xml"/><Relationship Id="rId10" Type="http://schemas.openxmlformats.org/officeDocument/2006/relationships/hyperlink" Target="http://www.montcom.cz"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http://www.kralovahora.sk/index.php?module=rok-2011" TargetMode="External"/><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F8EFF1-8358-4014-8459-8413981AC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2374</Words>
  <Characters>13538</Characters>
  <Application>Microsoft Office Word</Application>
  <DocSecurity>0</DocSecurity>
  <Lines>112</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dc:creator>
  <cp:lastModifiedBy>Zuzana</cp:lastModifiedBy>
  <cp:revision>2</cp:revision>
  <cp:lastPrinted>2018-04-09T14:38:00Z</cp:lastPrinted>
  <dcterms:created xsi:type="dcterms:W3CDTF">2018-06-04T05:44:00Z</dcterms:created>
  <dcterms:modified xsi:type="dcterms:W3CDTF">2018-06-04T05:44:00Z</dcterms:modified>
</cp:coreProperties>
</file>